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FB06FD" w14:textId="6AB09646" w:rsidR="004F6D8C" w:rsidRDefault="005E548B" w:rsidP="005E548B">
      <w:pPr>
        <w:pStyle w:val="BodyText"/>
        <w:jc w:val="center"/>
        <w:rPr>
          <w:rFonts w:ascii="Times New Roman"/>
          <w:sz w:val="20"/>
        </w:rPr>
      </w:pPr>
      <w:r>
        <w:rPr>
          <w:rFonts w:ascii="Times New Roman"/>
          <w:noProof/>
          <w:sz w:val="20"/>
        </w:rPr>
        <w:drawing>
          <wp:inline distT="0" distB="0" distL="0" distR="0" wp14:anchorId="7FEEC559" wp14:editId="784DA1FE">
            <wp:extent cx="2775614" cy="642938"/>
            <wp:effectExtent l="0" t="0" r="5715" b="5080"/>
            <wp:docPr id="2" name="Picture 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enChecks_Trust.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54336" cy="661173"/>
                    </a:xfrm>
                    <a:prstGeom prst="rect">
                      <a:avLst/>
                    </a:prstGeom>
                  </pic:spPr>
                </pic:pic>
              </a:graphicData>
            </a:graphic>
          </wp:inline>
        </w:drawing>
      </w:r>
    </w:p>
    <w:p w14:paraId="0E47FF8A" w14:textId="77777777" w:rsidR="004F6D8C" w:rsidRDefault="004F6D8C" w:rsidP="005E548B">
      <w:pPr>
        <w:pStyle w:val="BodyText"/>
        <w:spacing w:before="2"/>
        <w:rPr>
          <w:rFonts w:ascii="Times New Roman"/>
          <w:sz w:val="18"/>
        </w:rPr>
      </w:pPr>
    </w:p>
    <w:p w14:paraId="2AB60B65" w14:textId="57DDB1C3" w:rsidR="005E548B" w:rsidRDefault="004B4A92" w:rsidP="005E548B">
      <w:pPr>
        <w:jc w:val="center"/>
        <w:rPr>
          <w:b/>
          <w:sz w:val="20"/>
        </w:rPr>
      </w:pPr>
      <w:r>
        <w:rPr>
          <w:b/>
          <w:sz w:val="20"/>
        </w:rPr>
        <w:t>AUTOMATIC ROLLOVER</w:t>
      </w:r>
      <w:r w:rsidR="00AA7662">
        <w:rPr>
          <w:b/>
          <w:sz w:val="20"/>
        </w:rPr>
        <w:t xml:space="preserve"> IRA</w:t>
      </w:r>
      <w:r w:rsidR="00DF3AB7">
        <w:rPr>
          <w:b/>
          <w:sz w:val="20"/>
        </w:rPr>
        <w:t>,</w:t>
      </w:r>
      <w:r w:rsidR="00376C2D">
        <w:rPr>
          <w:b/>
          <w:sz w:val="20"/>
        </w:rPr>
        <w:t xml:space="preserve"> </w:t>
      </w:r>
      <w:r>
        <w:rPr>
          <w:b/>
          <w:sz w:val="20"/>
        </w:rPr>
        <w:t xml:space="preserve">MISSING PARTICIPANT </w:t>
      </w:r>
      <w:r w:rsidR="00AA7662">
        <w:rPr>
          <w:b/>
          <w:sz w:val="20"/>
        </w:rPr>
        <w:t xml:space="preserve">IRA, </w:t>
      </w:r>
      <w:r w:rsidR="00DF3AB7">
        <w:rPr>
          <w:b/>
          <w:sz w:val="20"/>
        </w:rPr>
        <w:t>AND NORMAL RETIREMENT AGE</w:t>
      </w:r>
    </w:p>
    <w:p w14:paraId="7B230C9F" w14:textId="312F22E9" w:rsidR="004F6D8C" w:rsidRDefault="00AA7662" w:rsidP="005E548B">
      <w:pPr>
        <w:jc w:val="center"/>
        <w:rPr>
          <w:b/>
          <w:sz w:val="20"/>
        </w:rPr>
      </w:pPr>
      <w:r>
        <w:rPr>
          <w:b/>
          <w:sz w:val="20"/>
        </w:rPr>
        <w:t>IRA</w:t>
      </w:r>
      <w:r w:rsidR="008B7042">
        <w:rPr>
          <w:b/>
          <w:sz w:val="20"/>
        </w:rPr>
        <w:t xml:space="preserve"> </w:t>
      </w:r>
      <w:r w:rsidR="004B4A92">
        <w:rPr>
          <w:b/>
          <w:sz w:val="20"/>
        </w:rPr>
        <w:t>CUSTODIAL AGREEMENT</w:t>
      </w:r>
    </w:p>
    <w:p w14:paraId="0AA83882" w14:textId="77777777" w:rsidR="004F6D8C" w:rsidRDefault="004F6D8C" w:rsidP="005E548B">
      <w:pPr>
        <w:pStyle w:val="BodyText"/>
        <w:spacing w:before="11"/>
        <w:rPr>
          <w:b/>
          <w:sz w:val="21"/>
        </w:rPr>
      </w:pPr>
    </w:p>
    <w:p w14:paraId="728C99BB" w14:textId="77777777" w:rsidR="004F6D8C" w:rsidRDefault="004B4A92" w:rsidP="0010715E">
      <w:pPr>
        <w:pStyle w:val="Heading1"/>
        <w:numPr>
          <w:ilvl w:val="0"/>
          <w:numId w:val="9"/>
        </w:numPr>
        <w:tabs>
          <w:tab w:val="left" w:pos="380"/>
        </w:tabs>
        <w:spacing w:before="1"/>
        <w:jc w:val="both"/>
      </w:pPr>
      <w:r>
        <w:t>CUSTODIAL</w:t>
      </w:r>
      <w:r>
        <w:rPr>
          <w:spacing w:val="-5"/>
        </w:rPr>
        <w:t xml:space="preserve"> </w:t>
      </w:r>
      <w:r>
        <w:t>AGREEMENT</w:t>
      </w:r>
    </w:p>
    <w:p w14:paraId="16F29837" w14:textId="5FE257BE" w:rsidR="004F6D8C" w:rsidRDefault="004B4A92" w:rsidP="0010715E">
      <w:pPr>
        <w:pStyle w:val="BodyText"/>
        <w:ind w:left="380"/>
        <w:jc w:val="both"/>
      </w:pPr>
      <w:r>
        <w:rPr>
          <w:color w:val="171312"/>
        </w:rPr>
        <w:t xml:space="preserve">This Custodial Agreement ("Agreement") is between </w:t>
      </w:r>
      <w:r>
        <w:rPr>
          <w:i/>
          <w:color w:val="171312"/>
        </w:rPr>
        <w:t xml:space="preserve">PenChecks Trust Company of America </w:t>
      </w:r>
      <w:r>
        <w:rPr>
          <w:color w:val="171312"/>
        </w:rPr>
        <w:t>("IRA Custodian") and the Plan Sponsor/Trustee/Custodian/Plan Administrator</w:t>
      </w:r>
      <w:r>
        <w:rPr>
          <w:color w:val="171312"/>
          <w:spacing w:val="-6"/>
        </w:rPr>
        <w:t xml:space="preserve"> </w:t>
      </w:r>
      <w:r>
        <w:rPr>
          <w:color w:val="171312"/>
        </w:rPr>
        <w:t>or</w:t>
      </w:r>
      <w:r>
        <w:rPr>
          <w:color w:val="171312"/>
          <w:spacing w:val="-5"/>
        </w:rPr>
        <w:t xml:space="preserve"> </w:t>
      </w:r>
      <w:r>
        <w:rPr>
          <w:color w:val="171312"/>
        </w:rPr>
        <w:t>other</w:t>
      </w:r>
      <w:r>
        <w:rPr>
          <w:color w:val="171312"/>
          <w:spacing w:val="-6"/>
        </w:rPr>
        <w:t xml:space="preserve"> </w:t>
      </w:r>
      <w:r>
        <w:rPr>
          <w:color w:val="171312"/>
        </w:rPr>
        <w:t>responsible</w:t>
      </w:r>
      <w:r>
        <w:rPr>
          <w:color w:val="171312"/>
          <w:spacing w:val="-5"/>
        </w:rPr>
        <w:t xml:space="preserve"> </w:t>
      </w:r>
      <w:r>
        <w:rPr>
          <w:color w:val="171312"/>
        </w:rPr>
        <w:t>party</w:t>
      </w:r>
      <w:r>
        <w:rPr>
          <w:color w:val="171312"/>
          <w:spacing w:val="-6"/>
        </w:rPr>
        <w:t xml:space="preserve"> </w:t>
      </w:r>
      <w:r>
        <w:rPr>
          <w:color w:val="171312"/>
        </w:rPr>
        <w:t>(hereinafter</w:t>
      </w:r>
      <w:r>
        <w:rPr>
          <w:color w:val="171312"/>
          <w:spacing w:val="-3"/>
        </w:rPr>
        <w:t xml:space="preserve"> </w:t>
      </w:r>
      <w:r>
        <w:rPr>
          <w:color w:val="171312"/>
        </w:rPr>
        <w:t>collectively</w:t>
      </w:r>
      <w:r>
        <w:rPr>
          <w:color w:val="171312"/>
          <w:spacing w:val="-3"/>
        </w:rPr>
        <w:t xml:space="preserve"> </w:t>
      </w:r>
      <w:r>
        <w:rPr>
          <w:color w:val="171312"/>
        </w:rPr>
        <w:t>referred</w:t>
      </w:r>
      <w:r>
        <w:rPr>
          <w:color w:val="171312"/>
          <w:spacing w:val="-3"/>
        </w:rPr>
        <w:t xml:space="preserve"> </w:t>
      </w:r>
      <w:r>
        <w:rPr>
          <w:color w:val="171312"/>
        </w:rPr>
        <w:t>to</w:t>
      </w:r>
      <w:r>
        <w:rPr>
          <w:color w:val="171312"/>
          <w:spacing w:val="-5"/>
        </w:rPr>
        <w:t xml:space="preserve"> </w:t>
      </w:r>
      <w:r>
        <w:rPr>
          <w:color w:val="171312"/>
        </w:rPr>
        <w:t>as</w:t>
      </w:r>
      <w:r>
        <w:rPr>
          <w:color w:val="171312"/>
          <w:spacing w:val="-1"/>
        </w:rPr>
        <w:t xml:space="preserve"> </w:t>
      </w:r>
      <w:r>
        <w:rPr>
          <w:color w:val="171312"/>
        </w:rPr>
        <w:t>"Trustee"),</w:t>
      </w:r>
      <w:r>
        <w:rPr>
          <w:color w:val="171312"/>
          <w:spacing w:val="-3"/>
        </w:rPr>
        <w:t xml:space="preserve"> </w:t>
      </w:r>
      <w:r>
        <w:rPr>
          <w:color w:val="171312"/>
        </w:rPr>
        <w:t>who</w:t>
      </w:r>
      <w:r>
        <w:rPr>
          <w:color w:val="171312"/>
          <w:spacing w:val="-6"/>
        </w:rPr>
        <w:t xml:space="preserve"> </w:t>
      </w:r>
      <w:r>
        <w:rPr>
          <w:color w:val="171312"/>
        </w:rPr>
        <w:t>is</w:t>
      </w:r>
      <w:r>
        <w:rPr>
          <w:color w:val="171312"/>
          <w:spacing w:val="-2"/>
        </w:rPr>
        <w:t xml:space="preserve"> </w:t>
      </w:r>
      <w:r>
        <w:rPr>
          <w:color w:val="171312"/>
        </w:rPr>
        <w:t>entering</w:t>
      </w:r>
      <w:r>
        <w:rPr>
          <w:color w:val="171312"/>
          <w:spacing w:val="-5"/>
        </w:rPr>
        <w:t xml:space="preserve"> </w:t>
      </w:r>
      <w:r>
        <w:rPr>
          <w:color w:val="171312"/>
        </w:rPr>
        <w:t>into</w:t>
      </w:r>
      <w:r>
        <w:rPr>
          <w:color w:val="171312"/>
          <w:spacing w:val="-3"/>
        </w:rPr>
        <w:t xml:space="preserve"> </w:t>
      </w:r>
      <w:r>
        <w:rPr>
          <w:color w:val="171312"/>
        </w:rPr>
        <w:t>this</w:t>
      </w:r>
      <w:r>
        <w:rPr>
          <w:color w:val="171312"/>
          <w:spacing w:val="-6"/>
        </w:rPr>
        <w:t xml:space="preserve"> </w:t>
      </w:r>
      <w:r>
        <w:rPr>
          <w:color w:val="171312"/>
        </w:rPr>
        <w:t>Agreement</w:t>
      </w:r>
      <w:r>
        <w:rPr>
          <w:color w:val="171312"/>
          <w:spacing w:val="-6"/>
        </w:rPr>
        <w:t xml:space="preserve"> </w:t>
      </w:r>
      <w:r>
        <w:rPr>
          <w:color w:val="171312"/>
        </w:rPr>
        <w:t>on</w:t>
      </w:r>
      <w:r>
        <w:rPr>
          <w:color w:val="171312"/>
          <w:spacing w:val="-6"/>
        </w:rPr>
        <w:t xml:space="preserve"> </w:t>
      </w:r>
      <w:r>
        <w:rPr>
          <w:color w:val="171312"/>
        </w:rPr>
        <w:t>behalf</w:t>
      </w:r>
      <w:r>
        <w:rPr>
          <w:color w:val="171312"/>
          <w:spacing w:val="-5"/>
        </w:rPr>
        <w:t xml:space="preserve"> </w:t>
      </w:r>
      <w:r>
        <w:rPr>
          <w:color w:val="171312"/>
        </w:rPr>
        <w:t>of</w:t>
      </w:r>
      <w:r>
        <w:rPr>
          <w:color w:val="171312"/>
          <w:spacing w:val="-4"/>
        </w:rPr>
        <w:t xml:space="preserve"> </w:t>
      </w:r>
      <w:r>
        <w:rPr>
          <w:color w:val="171312"/>
        </w:rPr>
        <w:t>Plan</w:t>
      </w:r>
      <w:r>
        <w:rPr>
          <w:color w:val="171312"/>
          <w:spacing w:val="-5"/>
        </w:rPr>
        <w:t xml:space="preserve"> </w:t>
      </w:r>
      <w:r>
        <w:rPr>
          <w:color w:val="171312"/>
        </w:rPr>
        <w:t>Participants,</w:t>
      </w:r>
      <w:r>
        <w:rPr>
          <w:color w:val="171312"/>
          <w:spacing w:val="-4"/>
        </w:rPr>
        <w:t xml:space="preserve"> </w:t>
      </w:r>
      <w:r>
        <w:rPr>
          <w:color w:val="171312"/>
        </w:rPr>
        <w:t>and</w:t>
      </w:r>
      <w:r>
        <w:rPr>
          <w:color w:val="171312"/>
          <w:spacing w:val="-5"/>
        </w:rPr>
        <w:t xml:space="preserve"> </w:t>
      </w:r>
      <w:r>
        <w:rPr>
          <w:color w:val="171312"/>
        </w:rPr>
        <w:t>who completes</w:t>
      </w:r>
      <w:r>
        <w:rPr>
          <w:color w:val="171312"/>
          <w:spacing w:val="-6"/>
        </w:rPr>
        <w:t xml:space="preserve"> </w:t>
      </w:r>
      <w:r>
        <w:rPr>
          <w:color w:val="171312"/>
        </w:rPr>
        <w:t>the</w:t>
      </w:r>
      <w:r>
        <w:rPr>
          <w:color w:val="171312"/>
          <w:spacing w:val="-9"/>
        </w:rPr>
        <w:t xml:space="preserve"> </w:t>
      </w:r>
      <w:r>
        <w:rPr>
          <w:color w:val="171312"/>
        </w:rPr>
        <w:t>online</w:t>
      </w:r>
      <w:r>
        <w:rPr>
          <w:color w:val="171312"/>
          <w:spacing w:val="-6"/>
        </w:rPr>
        <w:t xml:space="preserve"> </w:t>
      </w:r>
      <w:r>
        <w:rPr>
          <w:color w:val="171312"/>
        </w:rPr>
        <w:t>registration</w:t>
      </w:r>
      <w:r>
        <w:rPr>
          <w:color w:val="171312"/>
          <w:spacing w:val="-6"/>
        </w:rPr>
        <w:t xml:space="preserve"> </w:t>
      </w:r>
      <w:r>
        <w:rPr>
          <w:color w:val="171312"/>
        </w:rPr>
        <w:t>process</w:t>
      </w:r>
      <w:r>
        <w:rPr>
          <w:color w:val="171312"/>
          <w:spacing w:val="-8"/>
        </w:rPr>
        <w:t xml:space="preserve"> </w:t>
      </w:r>
      <w:r>
        <w:rPr>
          <w:color w:val="171312"/>
        </w:rPr>
        <w:t>where</w:t>
      </w:r>
      <w:r>
        <w:rPr>
          <w:color w:val="171312"/>
          <w:spacing w:val="-5"/>
        </w:rPr>
        <w:t xml:space="preserve"> </w:t>
      </w:r>
      <w:r>
        <w:rPr>
          <w:color w:val="171312"/>
        </w:rPr>
        <w:t>the</w:t>
      </w:r>
      <w:r>
        <w:rPr>
          <w:color w:val="171312"/>
          <w:spacing w:val="-7"/>
        </w:rPr>
        <w:t xml:space="preserve"> </w:t>
      </w:r>
      <w:r>
        <w:rPr>
          <w:color w:val="171312"/>
        </w:rPr>
        <w:t>specific</w:t>
      </w:r>
      <w:r>
        <w:rPr>
          <w:color w:val="171312"/>
          <w:spacing w:val="-5"/>
        </w:rPr>
        <w:t xml:space="preserve"> </w:t>
      </w:r>
      <w:r>
        <w:rPr>
          <w:color w:val="171312"/>
        </w:rPr>
        <w:t>information</w:t>
      </w:r>
      <w:r>
        <w:rPr>
          <w:color w:val="171312"/>
          <w:spacing w:val="-6"/>
        </w:rPr>
        <w:t xml:space="preserve"> </w:t>
      </w:r>
      <w:r>
        <w:rPr>
          <w:color w:val="171312"/>
        </w:rPr>
        <w:t>required</w:t>
      </w:r>
      <w:r>
        <w:rPr>
          <w:color w:val="171312"/>
          <w:spacing w:val="-5"/>
        </w:rPr>
        <w:t xml:space="preserve"> </w:t>
      </w:r>
      <w:r>
        <w:rPr>
          <w:color w:val="171312"/>
        </w:rPr>
        <w:t>is</w:t>
      </w:r>
      <w:r>
        <w:rPr>
          <w:color w:val="171312"/>
          <w:spacing w:val="-6"/>
        </w:rPr>
        <w:t xml:space="preserve"> </w:t>
      </w:r>
      <w:r>
        <w:rPr>
          <w:color w:val="171312"/>
        </w:rPr>
        <w:t>communicated</w:t>
      </w:r>
      <w:r>
        <w:rPr>
          <w:color w:val="171312"/>
          <w:spacing w:val="-8"/>
        </w:rPr>
        <w:t xml:space="preserve"> </w:t>
      </w:r>
      <w:r>
        <w:rPr>
          <w:color w:val="171312"/>
        </w:rPr>
        <w:t>to</w:t>
      </w:r>
      <w:r>
        <w:rPr>
          <w:color w:val="171312"/>
          <w:spacing w:val="-5"/>
        </w:rPr>
        <w:t xml:space="preserve"> </w:t>
      </w:r>
      <w:r w:rsidR="00E01676">
        <w:rPr>
          <w:color w:val="171312"/>
        </w:rPr>
        <w:t>IRA Custodian</w:t>
      </w:r>
      <w:r>
        <w:rPr>
          <w:color w:val="171312"/>
          <w:spacing w:val="-6"/>
        </w:rPr>
        <w:t xml:space="preserve"> </w:t>
      </w:r>
      <w:r>
        <w:rPr>
          <w:color w:val="171312"/>
        </w:rPr>
        <w:t>with</w:t>
      </w:r>
      <w:r>
        <w:rPr>
          <w:color w:val="171312"/>
          <w:spacing w:val="-5"/>
        </w:rPr>
        <w:t xml:space="preserve"> </w:t>
      </w:r>
      <w:r>
        <w:rPr>
          <w:color w:val="171312"/>
        </w:rPr>
        <w:t>respect</w:t>
      </w:r>
      <w:r>
        <w:rPr>
          <w:color w:val="171312"/>
          <w:spacing w:val="-6"/>
        </w:rPr>
        <w:t xml:space="preserve"> </w:t>
      </w:r>
      <w:r>
        <w:rPr>
          <w:color w:val="171312"/>
        </w:rPr>
        <w:t>to</w:t>
      </w:r>
      <w:r>
        <w:rPr>
          <w:color w:val="171312"/>
          <w:spacing w:val="-8"/>
        </w:rPr>
        <w:t xml:space="preserve"> </w:t>
      </w:r>
      <w:r>
        <w:rPr>
          <w:color w:val="171312"/>
        </w:rPr>
        <w:t>Plan</w:t>
      </w:r>
      <w:r>
        <w:rPr>
          <w:color w:val="171312"/>
          <w:spacing w:val="-7"/>
        </w:rPr>
        <w:t xml:space="preserve"> </w:t>
      </w:r>
      <w:r>
        <w:rPr>
          <w:color w:val="171312"/>
        </w:rPr>
        <w:t>Participants</w:t>
      </w:r>
      <w:r>
        <w:rPr>
          <w:color w:val="171312"/>
          <w:spacing w:val="-3"/>
        </w:rPr>
        <w:t xml:space="preserve"> </w:t>
      </w:r>
      <w:r>
        <w:rPr>
          <w:color w:val="171312"/>
        </w:rPr>
        <w:t>who</w:t>
      </w:r>
      <w:r>
        <w:rPr>
          <w:color w:val="171312"/>
          <w:spacing w:val="-9"/>
        </w:rPr>
        <w:t xml:space="preserve"> </w:t>
      </w:r>
      <w:r>
        <w:rPr>
          <w:color w:val="171312"/>
        </w:rPr>
        <w:t>are</w:t>
      </w:r>
      <w:r>
        <w:rPr>
          <w:color w:val="171312"/>
          <w:spacing w:val="-7"/>
        </w:rPr>
        <w:t xml:space="preserve"> </w:t>
      </w:r>
      <w:r>
        <w:rPr>
          <w:color w:val="171312"/>
        </w:rPr>
        <w:t>either non-responsive or who cannot be located ("Missing Participant"). The execution of this Agreement encompasses not only the relationship with the IRA Custodian, but also with PenChecks, Inc</w:t>
      </w:r>
      <w:r w:rsidR="00B350AD">
        <w:rPr>
          <w:color w:val="171312"/>
        </w:rPr>
        <w:t>. (“PenChecks”)</w:t>
      </w:r>
      <w:r>
        <w:rPr>
          <w:color w:val="171312"/>
        </w:rPr>
        <w:t xml:space="preserve"> a California Corporation and the parent of the IRA Custodian which provides administrative services to IRA Custodian and Trustee in the context</w:t>
      </w:r>
      <w:r>
        <w:rPr>
          <w:color w:val="171312"/>
          <w:spacing w:val="-4"/>
        </w:rPr>
        <w:t xml:space="preserve"> </w:t>
      </w:r>
      <w:r>
        <w:rPr>
          <w:color w:val="171312"/>
        </w:rPr>
        <w:t>of</w:t>
      </w:r>
      <w:r>
        <w:rPr>
          <w:color w:val="171312"/>
          <w:spacing w:val="-5"/>
        </w:rPr>
        <w:t xml:space="preserve"> </w:t>
      </w:r>
      <w:r>
        <w:rPr>
          <w:color w:val="171312"/>
        </w:rPr>
        <w:t>providing</w:t>
      </w:r>
      <w:r>
        <w:rPr>
          <w:color w:val="171312"/>
          <w:spacing w:val="-5"/>
        </w:rPr>
        <w:t xml:space="preserve"> </w:t>
      </w:r>
      <w:r>
        <w:rPr>
          <w:color w:val="171312"/>
        </w:rPr>
        <w:t>the</w:t>
      </w:r>
      <w:r>
        <w:rPr>
          <w:color w:val="171312"/>
          <w:spacing w:val="-5"/>
        </w:rPr>
        <w:t xml:space="preserve"> </w:t>
      </w:r>
      <w:r>
        <w:rPr>
          <w:color w:val="171312"/>
        </w:rPr>
        <w:t>services</w:t>
      </w:r>
      <w:r>
        <w:rPr>
          <w:color w:val="171312"/>
          <w:spacing w:val="-5"/>
        </w:rPr>
        <w:t xml:space="preserve"> </w:t>
      </w:r>
      <w:r>
        <w:rPr>
          <w:color w:val="171312"/>
        </w:rPr>
        <w:t>described</w:t>
      </w:r>
      <w:r>
        <w:rPr>
          <w:color w:val="171312"/>
          <w:spacing w:val="-6"/>
        </w:rPr>
        <w:t xml:space="preserve"> </w:t>
      </w:r>
      <w:r>
        <w:rPr>
          <w:color w:val="171312"/>
        </w:rPr>
        <w:t>in</w:t>
      </w:r>
      <w:r>
        <w:rPr>
          <w:color w:val="171312"/>
          <w:spacing w:val="-5"/>
        </w:rPr>
        <w:t xml:space="preserve"> </w:t>
      </w:r>
      <w:r>
        <w:rPr>
          <w:color w:val="171312"/>
        </w:rPr>
        <w:t>this</w:t>
      </w:r>
      <w:r>
        <w:rPr>
          <w:color w:val="171312"/>
          <w:spacing w:val="-6"/>
        </w:rPr>
        <w:t xml:space="preserve"> </w:t>
      </w:r>
      <w:r>
        <w:rPr>
          <w:color w:val="171312"/>
        </w:rPr>
        <w:t>Agreement.</w:t>
      </w:r>
      <w:r>
        <w:rPr>
          <w:color w:val="171312"/>
          <w:spacing w:val="-1"/>
        </w:rPr>
        <w:t xml:space="preserve"> </w:t>
      </w:r>
      <w:r>
        <w:t>All</w:t>
      </w:r>
      <w:r>
        <w:rPr>
          <w:spacing w:val="-3"/>
        </w:rPr>
        <w:t xml:space="preserve"> </w:t>
      </w:r>
      <w:r>
        <w:t>references</w:t>
      </w:r>
      <w:r>
        <w:rPr>
          <w:spacing w:val="-5"/>
        </w:rPr>
        <w:t xml:space="preserve"> </w:t>
      </w:r>
      <w:r>
        <w:t>herein</w:t>
      </w:r>
      <w:r>
        <w:rPr>
          <w:spacing w:val="-2"/>
        </w:rPr>
        <w:t xml:space="preserve"> </w:t>
      </w:r>
      <w:r>
        <w:t>to</w:t>
      </w:r>
      <w:r>
        <w:rPr>
          <w:spacing w:val="-4"/>
        </w:rPr>
        <w:t xml:space="preserve"> </w:t>
      </w:r>
      <w:r>
        <w:t>“Qualified</w:t>
      </w:r>
      <w:r>
        <w:rPr>
          <w:spacing w:val="-2"/>
        </w:rPr>
        <w:t xml:space="preserve"> </w:t>
      </w:r>
      <w:r>
        <w:t>Retirement</w:t>
      </w:r>
      <w:r>
        <w:rPr>
          <w:spacing w:val="-7"/>
        </w:rPr>
        <w:t xml:space="preserve"> </w:t>
      </w:r>
      <w:r>
        <w:t>Plans”</w:t>
      </w:r>
      <w:r>
        <w:rPr>
          <w:spacing w:val="-4"/>
        </w:rPr>
        <w:t xml:space="preserve"> </w:t>
      </w:r>
      <w:r>
        <w:t>or</w:t>
      </w:r>
      <w:r>
        <w:rPr>
          <w:spacing w:val="-5"/>
        </w:rPr>
        <w:t xml:space="preserve"> </w:t>
      </w:r>
      <w:r>
        <w:t>“Qualified</w:t>
      </w:r>
      <w:r>
        <w:rPr>
          <w:spacing w:val="-3"/>
        </w:rPr>
        <w:t xml:space="preserve"> </w:t>
      </w:r>
      <w:r>
        <w:t>Plan”</w:t>
      </w:r>
      <w:r>
        <w:rPr>
          <w:spacing w:val="-4"/>
        </w:rPr>
        <w:t xml:space="preserve"> </w:t>
      </w:r>
      <w:r>
        <w:t>shall</w:t>
      </w:r>
      <w:r>
        <w:rPr>
          <w:spacing w:val="-4"/>
        </w:rPr>
        <w:t xml:space="preserve"> </w:t>
      </w:r>
      <w:r>
        <w:t>also</w:t>
      </w:r>
      <w:r>
        <w:rPr>
          <w:spacing w:val="-3"/>
        </w:rPr>
        <w:t xml:space="preserve"> </w:t>
      </w:r>
      <w:r>
        <w:t>include</w:t>
      </w:r>
      <w:r>
        <w:rPr>
          <w:spacing w:val="-6"/>
        </w:rPr>
        <w:t xml:space="preserve"> </w:t>
      </w:r>
      <w:r>
        <w:t>any</w:t>
      </w:r>
      <w:r>
        <w:rPr>
          <w:spacing w:val="-5"/>
        </w:rPr>
        <w:t xml:space="preserve"> </w:t>
      </w:r>
      <w:r>
        <w:t>IRA</w:t>
      </w:r>
      <w:r>
        <w:rPr>
          <w:spacing w:val="-4"/>
        </w:rPr>
        <w:t xml:space="preserve"> </w:t>
      </w:r>
      <w:r>
        <w:t>based retirement arrangements such as SEP, SARSEP and SIMPLE or similar programs as may be defined in the Internal Revenue</w:t>
      </w:r>
      <w:r>
        <w:rPr>
          <w:spacing w:val="-19"/>
        </w:rPr>
        <w:t xml:space="preserve"> </w:t>
      </w:r>
      <w:r>
        <w:t>Code</w:t>
      </w:r>
      <w:r w:rsidR="00B350AD">
        <w:t xml:space="preserve"> (“Code”)</w:t>
      </w:r>
      <w:r>
        <w:t>.</w:t>
      </w:r>
    </w:p>
    <w:p w14:paraId="73C6446D" w14:textId="77777777" w:rsidR="004F6D8C" w:rsidRDefault="004F6D8C" w:rsidP="0010715E">
      <w:pPr>
        <w:pStyle w:val="BodyText"/>
        <w:spacing w:before="10"/>
        <w:jc w:val="both"/>
        <w:rPr>
          <w:sz w:val="19"/>
        </w:rPr>
      </w:pPr>
    </w:p>
    <w:p w14:paraId="183C109F" w14:textId="798CAF5C" w:rsidR="004F6D8C" w:rsidRDefault="004B4A92" w:rsidP="0010715E">
      <w:pPr>
        <w:pStyle w:val="BodyText"/>
        <w:ind w:left="380"/>
        <w:jc w:val="both"/>
      </w:pPr>
      <w:r>
        <w:rPr>
          <w:color w:val="171312"/>
        </w:rPr>
        <w:t>Trustee requests and has the right to make a lump sum distribution from the Plan or to establish an Individual Retirement Account (</w:t>
      </w:r>
      <w:r w:rsidR="00E95C39">
        <w:rPr>
          <w:color w:val="171312"/>
        </w:rPr>
        <w:t>“</w:t>
      </w:r>
      <w:r>
        <w:rPr>
          <w:color w:val="171312"/>
        </w:rPr>
        <w:t>IRA</w:t>
      </w:r>
      <w:r w:rsidR="00E95C39">
        <w:rPr>
          <w:color w:val="171312"/>
        </w:rPr>
        <w:t>”</w:t>
      </w:r>
      <w:r>
        <w:rPr>
          <w:color w:val="171312"/>
        </w:rPr>
        <w:t>) with the IRA Custodian under</w:t>
      </w:r>
      <w:r w:rsidR="00E95C39">
        <w:rPr>
          <w:color w:val="171312"/>
        </w:rPr>
        <w:t xml:space="preserve"> Code</w:t>
      </w:r>
      <w:r>
        <w:rPr>
          <w:color w:val="171312"/>
        </w:rPr>
        <w:t xml:space="preserve"> </w:t>
      </w:r>
      <w:r w:rsidR="00E95C39">
        <w:rPr>
          <w:color w:val="171312"/>
        </w:rPr>
        <w:t>S</w:t>
      </w:r>
      <w:r>
        <w:rPr>
          <w:color w:val="171312"/>
        </w:rPr>
        <w:t xml:space="preserve">ection 408(a) or a Roth IRA under </w:t>
      </w:r>
      <w:r w:rsidR="00E95C39">
        <w:rPr>
          <w:color w:val="171312"/>
        </w:rPr>
        <w:t xml:space="preserve">Code </w:t>
      </w:r>
      <w:r>
        <w:rPr>
          <w:color w:val="171312"/>
        </w:rPr>
        <w:t>Section 408A, or both, on a representative and involuntary basis for the exclusive benefit of, and to provide for the retirement of the Retirement Plan ("Plan") Participants ("Participant") who are presently missing or lost, and support of the beneficiaries after death of the Participant. The terms of this Agreement are accepted by the Trustee on the date the Trustee completes the online process requesting to establish an Automatic Rollover/Missing Participant</w:t>
      </w:r>
      <w:r w:rsidR="006B706B">
        <w:rPr>
          <w:color w:val="171312"/>
        </w:rPr>
        <w:t xml:space="preserve"> </w:t>
      </w:r>
      <w:r w:rsidR="00841FC1">
        <w:rPr>
          <w:color w:val="171312"/>
        </w:rPr>
        <w:t>Individual Retirement Account (“</w:t>
      </w:r>
      <w:r w:rsidR="008B24CE">
        <w:rPr>
          <w:color w:val="171312"/>
        </w:rPr>
        <w:t>ARO</w:t>
      </w:r>
      <w:r w:rsidR="00841FC1">
        <w:rPr>
          <w:color w:val="171312"/>
        </w:rPr>
        <w:t xml:space="preserve"> </w:t>
      </w:r>
      <w:r>
        <w:rPr>
          <w:color w:val="171312"/>
        </w:rPr>
        <w:t>IRA</w:t>
      </w:r>
      <w:r w:rsidR="00841FC1">
        <w:rPr>
          <w:color w:val="171312"/>
        </w:rPr>
        <w:t>”)</w:t>
      </w:r>
      <w:r>
        <w:rPr>
          <w:color w:val="171312"/>
        </w:rPr>
        <w:t xml:space="preserve"> on the Participant's behalf and where the required Participant information is communicated to IRA Custodian.</w:t>
      </w:r>
      <w:r w:rsidR="00BB6391">
        <w:rPr>
          <w:color w:val="171312"/>
        </w:rPr>
        <w:t xml:space="preserve"> </w:t>
      </w:r>
      <w:r w:rsidR="00BB6391" w:rsidRPr="00144F04">
        <w:rPr>
          <w:rFonts w:asciiTheme="minorHAnsi" w:hAnsiTheme="minorHAnsi" w:cstheme="minorHAnsi"/>
          <w:bCs/>
        </w:rPr>
        <w:t xml:space="preserve">In the event </w:t>
      </w:r>
      <w:r w:rsidR="00CA7895">
        <w:rPr>
          <w:rFonts w:asciiTheme="minorHAnsi" w:hAnsiTheme="minorHAnsi" w:cstheme="minorHAnsi"/>
          <w:bCs/>
        </w:rPr>
        <w:t>IRA Custodian</w:t>
      </w:r>
      <w:r w:rsidR="00BB6391" w:rsidRPr="00144F04">
        <w:rPr>
          <w:rFonts w:asciiTheme="minorHAnsi" w:hAnsiTheme="minorHAnsi" w:cstheme="minorHAnsi"/>
          <w:bCs/>
        </w:rPr>
        <w:t xml:space="preserve"> or the Client is unable, after due inquiry, to locate a Participant of an on-going Plan who has attained Normal Retirement Age (“NRA”) as defined by the Plan, has terminated employment, and the conditions for distribution upon termination of employment pursuant to the terms of the Plan have been satisfied</w:t>
      </w:r>
      <w:r w:rsidR="0066295A" w:rsidRPr="00144F04">
        <w:rPr>
          <w:rFonts w:asciiTheme="minorHAnsi" w:hAnsiTheme="minorHAnsi" w:cstheme="minorHAnsi"/>
          <w:bCs/>
        </w:rPr>
        <w:t xml:space="preserve"> the Client authorizes </w:t>
      </w:r>
      <w:r w:rsidR="00977891">
        <w:rPr>
          <w:rFonts w:asciiTheme="minorHAnsi" w:hAnsiTheme="minorHAnsi" w:cstheme="minorHAnsi"/>
          <w:bCs/>
        </w:rPr>
        <w:t>IRA Custodian</w:t>
      </w:r>
      <w:r w:rsidR="0066295A" w:rsidRPr="00144F04">
        <w:rPr>
          <w:rFonts w:asciiTheme="minorHAnsi" w:hAnsiTheme="minorHAnsi" w:cstheme="minorHAnsi"/>
          <w:bCs/>
        </w:rPr>
        <w:t xml:space="preserve"> to establish on behalf of such Participant, a Normal Retirement Age Rollover IRA (</w:t>
      </w:r>
      <w:r w:rsidR="007770A6">
        <w:rPr>
          <w:rFonts w:asciiTheme="minorHAnsi" w:hAnsiTheme="minorHAnsi" w:cstheme="minorHAnsi"/>
          <w:bCs/>
        </w:rPr>
        <w:t>“</w:t>
      </w:r>
      <w:r w:rsidR="0066295A" w:rsidRPr="00144F04">
        <w:rPr>
          <w:rFonts w:asciiTheme="minorHAnsi" w:hAnsiTheme="minorHAnsi" w:cstheme="minorHAnsi"/>
          <w:bCs/>
        </w:rPr>
        <w:t>NRA IRA</w:t>
      </w:r>
      <w:r w:rsidR="007770A6">
        <w:rPr>
          <w:rFonts w:asciiTheme="minorHAnsi" w:hAnsiTheme="minorHAnsi" w:cstheme="minorHAnsi"/>
          <w:bCs/>
        </w:rPr>
        <w:t>”</w:t>
      </w:r>
      <w:r w:rsidR="0030248D" w:rsidRPr="00144F04">
        <w:rPr>
          <w:rFonts w:asciiTheme="minorHAnsi" w:hAnsiTheme="minorHAnsi" w:cstheme="minorHAnsi"/>
          <w:bCs/>
        </w:rPr>
        <w:t>) as set forth in section</w:t>
      </w:r>
      <w:r w:rsidR="00CA7895">
        <w:rPr>
          <w:rFonts w:asciiTheme="minorHAnsi" w:hAnsiTheme="minorHAnsi" w:cstheme="minorHAnsi"/>
          <w:bCs/>
        </w:rPr>
        <w:t xml:space="preserve"> </w:t>
      </w:r>
      <w:r w:rsidR="008F551A">
        <w:rPr>
          <w:rFonts w:asciiTheme="minorHAnsi" w:hAnsiTheme="minorHAnsi" w:cstheme="minorHAnsi"/>
          <w:bCs/>
        </w:rPr>
        <w:t>C</w:t>
      </w:r>
      <w:r w:rsidR="0030248D" w:rsidRPr="00CA7895">
        <w:rPr>
          <w:rFonts w:asciiTheme="minorHAnsi" w:hAnsiTheme="minorHAnsi" w:cstheme="minorHAnsi"/>
          <w:bCs/>
        </w:rPr>
        <w:t xml:space="preserve"> </w:t>
      </w:r>
      <w:r w:rsidR="0030248D" w:rsidRPr="00144F04">
        <w:rPr>
          <w:rFonts w:asciiTheme="minorHAnsi" w:hAnsiTheme="minorHAnsi" w:cstheme="minorHAnsi"/>
          <w:bCs/>
        </w:rPr>
        <w:t>of this Agreement.</w:t>
      </w:r>
    </w:p>
    <w:p w14:paraId="53566386" w14:textId="77777777" w:rsidR="004F6D8C" w:rsidRDefault="004F6D8C" w:rsidP="0010715E">
      <w:pPr>
        <w:pStyle w:val="BodyText"/>
        <w:spacing w:before="1"/>
        <w:jc w:val="both"/>
        <w:rPr>
          <w:sz w:val="22"/>
        </w:rPr>
      </w:pPr>
    </w:p>
    <w:p w14:paraId="3434FBA0" w14:textId="4BBFF379" w:rsidR="004F6D8C" w:rsidRDefault="004B4A92" w:rsidP="0010715E">
      <w:pPr>
        <w:pStyle w:val="Heading1"/>
        <w:numPr>
          <w:ilvl w:val="1"/>
          <w:numId w:val="9"/>
        </w:numPr>
        <w:tabs>
          <w:tab w:val="left" w:pos="831"/>
          <w:tab w:val="left" w:pos="832"/>
        </w:tabs>
        <w:ind w:hanging="451"/>
        <w:jc w:val="both"/>
      </w:pPr>
      <w:r>
        <w:rPr>
          <w:u w:val="single"/>
        </w:rPr>
        <w:t>TRUSTEE AUTHORIZATION TO ESTABLISH AUTOMATIC ROLLOVER/MISSING PARTICIPANT</w:t>
      </w:r>
      <w:r w:rsidR="006D48B0">
        <w:rPr>
          <w:u w:val="single"/>
        </w:rPr>
        <w:t>/NORMAL RETIREMENT AGE</w:t>
      </w:r>
      <w:r>
        <w:rPr>
          <w:spacing w:val="-9"/>
          <w:u w:val="single"/>
        </w:rPr>
        <w:t xml:space="preserve"> </w:t>
      </w:r>
      <w:r w:rsidR="004444C4">
        <w:rPr>
          <w:spacing w:val="-9"/>
          <w:u w:val="single"/>
        </w:rPr>
        <w:t xml:space="preserve">ROLLOVER </w:t>
      </w:r>
      <w:r w:rsidR="00E02CEC">
        <w:rPr>
          <w:spacing w:val="-9"/>
          <w:u w:val="single"/>
        </w:rPr>
        <w:t>IRA</w:t>
      </w:r>
    </w:p>
    <w:p w14:paraId="6FA5EAD6" w14:textId="77777777" w:rsidR="004F6D8C" w:rsidRDefault="004B4A92" w:rsidP="0010715E">
      <w:pPr>
        <w:pStyle w:val="ListParagraph"/>
        <w:numPr>
          <w:ilvl w:val="2"/>
          <w:numId w:val="9"/>
        </w:numPr>
        <w:tabs>
          <w:tab w:val="left" w:pos="1640"/>
          <w:tab w:val="left" w:pos="1641"/>
        </w:tabs>
        <w:spacing w:before="2"/>
        <w:ind w:left="1640"/>
        <w:jc w:val="both"/>
        <w:rPr>
          <w:sz w:val="16"/>
        </w:rPr>
      </w:pPr>
      <w:r>
        <w:rPr>
          <w:sz w:val="16"/>
        </w:rPr>
        <w:t>Trustee</w:t>
      </w:r>
      <w:r>
        <w:rPr>
          <w:spacing w:val="-3"/>
          <w:sz w:val="16"/>
        </w:rPr>
        <w:t xml:space="preserve"> </w:t>
      </w:r>
      <w:r>
        <w:rPr>
          <w:sz w:val="16"/>
        </w:rPr>
        <w:t>certifies</w:t>
      </w:r>
      <w:r>
        <w:rPr>
          <w:spacing w:val="-3"/>
          <w:sz w:val="16"/>
        </w:rPr>
        <w:t xml:space="preserve"> </w:t>
      </w:r>
      <w:r>
        <w:rPr>
          <w:sz w:val="16"/>
        </w:rPr>
        <w:t>that</w:t>
      </w:r>
      <w:r>
        <w:rPr>
          <w:spacing w:val="-1"/>
          <w:sz w:val="16"/>
        </w:rPr>
        <w:t xml:space="preserve"> </w:t>
      </w:r>
      <w:r>
        <w:rPr>
          <w:sz w:val="16"/>
        </w:rPr>
        <w:t>the</w:t>
      </w:r>
      <w:r>
        <w:rPr>
          <w:spacing w:val="-4"/>
          <w:sz w:val="16"/>
        </w:rPr>
        <w:t xml:space="preserve"> </w:t>
      </w:r>
      <w:r>
        <w:rPr>
          <w:sz w:val="16"/>
        </w:rPr>
        <w:t>Plan</w:t>
      </w:r>
      <w:r>
        <w:rPr>
          <w:spacing w:val="-3"/>
          <w:sz w:val="16"/>
        </w:rPr>
        <w:t xml:space="preserve"> </w:t>
      </w:r>
      <w:r>
        <w:rPr>
          <w:sz w:val="16"/>
        </w:rPr>
        <w:t>has</w:t>
      </w:r>
      <w:r>
        <w:rPr>
          <w:spacing w:val="-2"/>
          <w:sz w:val="16"/>
        </w:rPr>
        <w:t xml:space="preserve"> </w:t>
      </w:r>
      <w:r>
        <w:rPr>
          <w:sz w:val="16"/>
        </w:rPr>
        <w:t>certain</w:t>
      </w:r>
      <w:r>
        <w:rPr>
          <w:spacing w:val="-3"/>
          <w:sz w:val="16"/>
        </w:rPr>
        <w:t xml:space="preserve"> </w:t>
      </w:r>
      <w:r>
        <w:rPr>
          <w:sz w:val="16"/>
        </w:rPr>
        <w:t>Participants</w:t>
      </w:r>
      <w:r>
        <w:rPr>
          <w:spacing w:val="-3"/>
          <w:sz w:val="16"/>
        </w:rPr>
        <w:t xml:space="preserve"> </w:t>
      </w:r>
      <w:r>
        <w:rPr>
          <w:sz w:val="16"/>
        </w:rPr>
        <w:t>with</w:t>
      </w:r>
      <w:r>
        <w:rPr>
          <w:spacing w:val="-3"/>
          <w:sz w:val="16"/>
        </w:rPr>
        <w:t xml:space="preserve"> </w:t>
      </w:r>
      <w:r>
        <w:rPr>
          <w:sz w:val="16"/>
        </w:rPr>
        <w:t>benefits</w:t>
      </w:r>
      <w:r>
        <w:rPr>
          <w:spacing w:val="-3"/>
          <w:sz w:val="16"/>
        </w:rPr>
        <w:t xml:space="preserve"> </w:t>
      </w:r>
      <w:r>
        <w:rPr>
          <w:sz w:val="16"/>
        </w:rPr>
        <w:t>standing</w:t>
      </w:r>
      <w:r>
        <w:rPr>
          <w:spacing w:val="-2"/>
          <w:sz w:val="16"/>
        </w:rPr>
        <w:t xml:space="preserve"> </w:t>
      </w:r>
      <w:r>
        <w:rPr>
          <w:sz w:val="16"/>
        </w:rPr>
        <w:t>to</w:t>
      </w:r>
      <w:r>
        <w:rPr>
          <w:spacing w:val="-3"/>
          <w:sz w:val="16"/>
        </w:rPr>
        <w:t xml:space="preserve"> </w:t>
      </w:r>
      <w:r>
        <w:rPr>
          <w:sz w:val="16"/>
        </w:rPr>
        <w:t>their</w:t>
      </w:r>
      <w:r>
        <w:rPr>
          <w:spacing w:val="-3"/>
          <w:sz w:val="16"/>
        </w:rPr>
        <w:t xml:space="preserve"> </w:t>
      </w:r>
      <w:r>
        <w:rPr>
          <w:sz w:val="16"/>
        </w:rPr>
        <w:t>credit</w:t>
      </w:r>
      <w:r>
        <w:rPr>
          <w:spacing w:val="-1"/>
          <w:sz w:val="16"/>
        </w:rPr>
        <w:t xml:space="preserve"> </w:t>
      </w:r>
      <w:r>
        <w:rPr>
          <w:sz w:val="16"/>
        </w:rPr>
        <w:t>who</w:t>
      </w:r>
      <w:r>
        <w:rPr>
          <w:spacing w:val="-3"/>
          <w:sz w:val="16"/>
        </w:rPr>
        <w:t xml:space="preserve"> </w:t>
      </w:r>
      <w:r>
        <w:rPr>
          <w:sz w:val="16"/>
        </w:rPr>
        <w:t>have</w:t>
      </w:r>
      <w:r>
        <w:rPr>
          <w:spacing w:val="-3"/>
          <w:sz w:val="16"/>
        </w:rPr>
        <w:t xml:space="preserve"> </w:t>
      </w:r>
      <w:r>
        <w:rPr>
          <w:sz w:val="16"/>
        </w:rPr>
        <w:t>not</w:t>
      </w:r>
      <w:r>
        <w:rPr>
          <w:spacing w:val="-2"/>
          <w:sz w:val="16"/>
        </w:rPr>
        <w:t xml:space="preserve"> </w:t>
      </w:r>
      <w:r>
        <w:rPr>
          <w:sz w:val="16"/>
        </w:rPr>
        <w:t>contacted</w:t>
      </w:r>
      <w:r>
        <w:rPr>
          <w:spacing w:val="-3"/>
          <w:sz w:val="16"/>
        </w:rPr>
        <w:t xml:space="preserve"> </w:t>
      </w:r>
      <w:r>
        <w:rPr>
          <w:sz w:val="16"/>
        </w:rPr>
        <w:t>the</w:t>
      </w:r>
      <w:r>
        <w:rPr>
          <w:spacing w:val="-4"/>
          <w:sz w:val="16"/>
        </w:rPr>
        <w:t xml:space="preserve"> </w:t>
      </w:r>
      <w:r>
        <w:rPr>
          <w:sz w:val="16"/>
        </w:rPr>
        <w:t>Trustee</w:t>
      </w:r>
      <w:r>
        <w:rPr>
          <w:spacing w:val="-3"/>
          <w:sz w:val="16"/>
        </w:rPr>
        <w:t xml:space="preserve"> </w:t>
      </w:r>
      <w:r>
        <w:rPr>
          <w:sz w:val="16"/>
        </w:rPr>
        <w:t>or</w:t>
      </w:r>
      <w:r>
        <w:rPr>
          <w:spacing w:val="-3"/>
          <w:sz w:val="16"/>
        </w:rPr>
        <w:t xml:space="preserve"> </w:t>
      </w:r>
      <w:r>
        <w:rPr>
          <w:sz w:val="16"/>
        </w:rPr>
        <w:t>Administrator as to the disposition of their benefits (involuntary), and/or who cannot be located at this time (missing or lost Participants). The proper administration and/or termination of the plan requires that there be a disposition of the benefits of such</w:t>
      </w:r>
      <w:r>
        <w:rPr>
          <w:spacing w:val="-21"/>
          <w:sz w:val="16"/>
        </w:rPr>
        <w:t xml:space="preserve"> </w:t>
      </w:r>
      <w:r>
        <w:rPr>
          <w:sz w:val="16"/>
        </w:rPr>
        <w:t>Participants.</w:t>
      </w:r>
    </w:p>
    <w:p w14:paraId="4B2EF90B" w14:textId="77777777" w:rsidR="004F6D8C" w:rsidRDefault="004B4A92" w:rsidP="0010715E">
      <w:pPr>
        <w:pStyle w:val="ListParagraph"/>
        <w:numPr>
          <w:ilvl w:val="2"/>
          <w:numId w:val="9"/>
        </w:numPr>
        <w:tabs>
          <w:tab w:val="left" w:pos="1640"/>
          <w:tab w:val="left" w:pos="1641"/>
        </w:tabs>
        <w:ind w:left="1640"/>
        <w:jc w:val="both"/>
        <w:rPr>
          <w:sz w:val="16"/>
        </w:rPr>
      </w:pPr>
      <w:r>
        <w:rPr>
          <w:sz w:val="16"/>
        </w:rPr>
        <w:t>Trustee represents that it has considered alternatives to establishing an IRA for the missing Participant or involuntary Participant, including the purchase of an annuity if applicable, and has determined that establishing an IRA is in the best interests of the</w:t>
      </w:r>
      <w:r>
        <w:rPr>
          <w:spacing w:val="-24"/>
          <w:sz w:val="16"/>
        </w:rPr>
        <w:t xml:space="preserve"> </w:t>
      </w:r>
      <w:r>
        <w:rPr>
          <w:sz w:val="16"/>
        </w:rPr>
        <w:t>Participant.</w:t>
      </w:r>
    </w:p>
    <w:p w14:paraId="64150B03" w14:textId="6029DA57" w:rsidR="004F6D8C" w:rsidRDefault="004B4A92" w:rsidP="0010715E">
      <w:pPr>
        <w:pStyle w:val="ListParagraph"/>
        <w:numPr>
          <w:ilvl w:val="2"/>
          <w:numId w:val="9"/>
        </w:numPr>
        <w:tabs>
          <w:tab w:val="left" w:pos="1640"/>
          <w:tab w:val="left" w:pos="1641"/>
        </w:tabs>
        <w:ind w:left="1640"/>
        <w:jc w:val="both"/>
        <w:rPr>
          <w:sz w:val="16"/>
        </w:rPr>
      </w:pPr>
      <w:r>
        <w:rPr>
          <w:sz w:val="16"/>
        </w:rPr>
        <w:t xml:space="preserve">The Trustee is a responsible party to the Plan and has the authority to establish an </w:t>
      </w:r>
      <w:r w:rsidR="008B24CE">
        <w:rPr>
          <w:sz w:val="16"/>
        </w:rPr>
        <w:t>ARO</w:t>
      </w:r>
      <w:r w:rsidR="008E0E7B">
        <w:rPr>
          <w:sz w:val="16"/>
        </w:rPr>
        <w:t xml:space="preserve"> IRA</w:t>
      </w:r>
      <w:r w:rsidR="00AE5A50">
        <w:rPr>
          <w:sz w:val="16"/>
        </w:rPr>
        <w:t xml:space="preserve"> or NRA IRA</w:t>
      </w:r>
      <w:r w:rsidR="008E0E7B">
        <w:rPr>
          <w:sz w:val="16"/>
        </w:rPr>
        <w:t xml:space="preserve"> </w:t>
      </w:r>
      <w:r>
        <w:rPr>
          <w:sz w:val="16"/>
        </w:rPr>
        <w:t>on behalf of the</w:t>
      </w:r>
      <w:r>
        <w:rPr>
          <w:spacing w:val="-4"/>
          <w:sz w:val="16"/>
        </w:rPr>
        <w:t xml:space="preserve"> </w:t>
      </w:r>
      <w:r>
        <w:rPr>
          <w:sz w:val="16"/>
        </w:rPr>
        <w:t>Participant.</w:t>
      </w:r>
      <w:r>
        <w:rPr>
          <w:spacing w:val="-1"/>
          <w:sz w:val="16"/>
        </w:rPr>
        <w:t xml:space="preserve"> </w:t>
      </w:r>
      <w:r>
        <w:rPr>
          <w:sz w:val="16"/>
        </w:rPr>
        <w:t>The</w:t>
      </w:r>
      <w:r>
        <w:rPr>
          <w:spacing w:val="-4"/>
          <w:sz w:val="16"/>
        </w:rPr>
        <w:t xml:space="preserve"> </w:t>
      </w:r>
      <w:r>
        <w:rPr>
          <w:sz w:val="16"/>
        </w:rPr>
        <w:t>Plan</w:t>
      </w:r>
      <w:r>
        <w:rPr>
          <w:spacing w:val="-2"/>
          <w:sz w:val="16"/>
        </w:rPr>
        <w:t xml:space="preserve"> </w:t>
      </w:r>
      <w:r>
        <w:rPr>
          <w:sz w:val="16"/>
        </w:rPr>
        <w:t>Sponsor,</w:t>
      </w:r>
      <w:r>
        <w:rPr>
          <w:spacing w:val="-1"/>
          <w:sz w:val="16"/>
        </w:rPr>
        <w:t xml:space="preserve"> </w:t>
      </w:r>
      <w:r>
        <w:rPr>
          <w:sz w:val="16"/>
        </w:rPr>
        <w:t>if</w:t>
      </w:r>
      <w:r>
        <w:rPr>
          <w:spacing w:val="-3"/>
          <w:sz w:val="16"/>
        </w:rPr>
        <w:t xml:space="preserve"> </w:t>
      </w:r>
      <w:r>
        <w:rPr>
          <w:sz w:val="16"/>
        </w:rPr>
        <w:t>still in</w:t>
      </w:r>
      <w:r>
        <w:rPr>
          <w:spacing w:val="-3"/>
          <w:sz w:val="16"/>
        </w:rPr>
        <w:t xml:space="preserve"> </w:t>
      </w:r>
      <w:r>
        <w:rPr>
          <w:sz w:val="16"/>
        </w:rPr>
        <w:t>existence,</w:t>
      </w:r>
      <w:r>
        <w:rPr>
          <w:spacing w:val="-1"/>
          <w:sz w:val="16"/>
        </w:rPr>
        <w:t xml:space="preserve"> </w:t>
      </w:r>
      <w:r>
        <w:rPr>
          <w:sz w:val="16"/>
        </w:rPr>
        <w:t>has</w:t>
      </w:r>
      <w:r>
        <w:rPr>
          <w:spacing w:val="-2"/>
          <w:sz w:val="16"/>
        </w:rPr>
        <w:t xml:space="preserve"> </w:t>
      </w:r>
      <w:r>
        <w:rPr>
          <w:sz w:val="16"/>
        </w:rPr>
        <w:t>completed</w:t>
      </w:r>
      <w:r>
        <w:rPr>
          <w:spacing w:val="-3"/>
          <w:sz w:val="16"/>
        </w:rPr>
        <w:t xml:space="preserve"> </w:t>
      </w:r>
      <w:r>
        <w:rPr>
          <w:sz w:val="16"/>
        </w:rPr>
        <w:t>a</w:t>
      </w:r>
      <w:r>
        <w:rPr>
          <w:spacing w:val="-2"/>
          <w:sz w:val="16"/>
        </w:rPr>
        <w:t xml:space="preserve"> </w:t>
      </w:r>
      <w:r>
        <w:rPr>
          <w:sz w:val="16"/>
        </w:rPr>
        <w:t>company</w:t>
      </w:r>
      <w:r>
        <w:rPr>
          <w:spacing w:val="-3"/>
          <w:sz w:val="16"/>
        </w:rPr>
        <w:t xml:space="preserve"> </w:t>
      </w:r>
      <w:r>
        <w:rPr>
          <w:sz w:val="16"/>
        </w:rPr>
        <w:t>resolution</w:t>
      </w:r>
      <w:r>
        <w:rPr>
          <w:spacing w:val="-3"/>
          <w:sz w:val="16"/>
        </w:rPr>
        <w:t xml:space="preserve"> </w:t>
      </w:r>
      <w:r w:rsidR="000D2D22">
        <w:rPr>
          <w:spacing w:val="-3"/>
          <w:sz w:val="16"/>
        </w:rPr>
        <w:t>or other written record of action</w:t>
      </w:r>
      <w:r w:rsidR="006B72A8">
        <w:rPr>
          <w:spacing w:val="-3"/>
          <w:sz w:val="16"/>
        </w:rPr>
        <w:t xml:space="preserve"> </w:t>
      </w:r>
      <w:r>
        <w:rPr>
          <w:sz w:val="16"/>
        </w:rPr>
        <w:t>authorizing</w:t>
      </w:r>
      <w:r>
        <w:rPr>
          <w:spacing w:val="-1"/>
          <w:sz w:val="16"/>
        </w:rPr>
        <w:t xml:space="preserve"> </w:t>
      </w:r>
      <w:r>
        <w:rPr>
          <w:sz w:val="16"/>
        </w:rPr>
        <w:t>the</w:t>
      </w:r>
      <w:r>
        <w:rPr>
          <w:spacing w:val="1"/>
          <w:sz w:val="16"/>
        </w:rPr>
        <w:t xml:space="preserve"> </w:t>
      </w:r>
      <w:r>
        <w:rPr>
          <w:sz w:val="16"/>
        </w:rPr>
        <w:t>Trustee</w:t>
      </w:r>
      <w:r>
        <w:rPr>
          <w:spacing w:val="-1"/>
          <w:sz w:val="16"/>
        </w:rPr>
        <w:t xml:space="preserve"> </w:t>
      </w:r>
      <w:r>
        <w:rPr>
          <w:sz w:val="16"/>
        </w:rPr>
        <w:t>to</w:t>
      </w:r>
      <w:r>
        <w:rPr>
          <w:spacing w:val="-3"/>
          <w:sz w:val="16"/>
        </w:rPr>
        <w:t xml:space="preserve"> </w:t>
      </w:r>
      <w:r>
        <w:rPr>
          <w:sz w:val="16"/>
        </w:rPr>
        <w:t>establish</w:t>
      </w:r>
      <w:r>
        <w:rPr>
          <w:spacing w:val="-2"/>
          <w:sz w:val="16"/>
        </w:rPr>
        <w:t xml:space="preserve"> </w:t>
      </w:r>
      <w:r>
        <w:rPr>
          <w:sz w:val="16"/>
        </w:rPr>
        <w:t>such</w:t>
      </w:r>
      <w:r>
        <w:rPr>
          <w:spacing w:val="-2"/>
          <w:sz w:val="16"/>
        </w:rPr>
        <w:t xml:space="preserve"> </w:t>
      </w:r>
      <w:r>
        <w:rPr>
          <w:sz w:val="16"/>
        </w:rPr>
        <w:t>an</w:t>
      </w:r>
      <w:r>
        <w:rPr>
          <w:spacing w:val="-3"/>
          <w:sz w:val="16"/>
        </w:rPr>
        <w:t xml:space="preserve"> </w:t>
      </w:r>
      <w:r>
        <w:rPr>
          <w:sz w:val="16"/>
        </w:rPr>
        <w:t>IRA.</w:t>
      </w:r>
    </w:p>
    <w:p w14:paraId="16546123" w14:textId="4A46398A" w:rsidR="004F6D8C" w:rsidRDefault="004B4A92" w:rsidP="0010715E">
      <w:pPr>
        <w:pStyle w:val="ListParagraph"/>
        <w:numPr>
          <w:ilvl w:val="2"/>
          <w:numId w:val="9"/>
        </w:numPr>
        <w:tabs>
          <w:tab w:val="left" w:pos="1640"/>
          <w:tab w:val="left" w:pos="1641"/>
        </w:tabs>
        <w:ind w:left="1640"/>
        <w:jc w:val="both"/>
        <w:rPr>
          <w:sz w:val="16"/>
        </w:rPr>
      </w:pPr>
      <w:r>
        <w:rPr>
          <w:sz w:val="16"/>
        </w:rPr>
        <w:t>Trustee</w:t>
      </w:r>
      <w:r>
        <w:rPr>
          <w:spacing w:val="-4"/>
          <w:sz w:val="16"/>
        </w:rPr>
        <w:t xml:space="preserve"> </w:t>
      </w:r>
      <w:r>
        <w:rPr>
          <w:sz w:val="16"/>
        </w:rPr>
        <w:t>authorizes</w:t>
      </w:r>
      <w:r>
        <w:rPr>
          <w:spacing w:val="-3"/>
          <w:sz w:val="16"/>
        </w:rPr>
        <w:t xml:space="preserve"> </w:t>
      </w:r>
      <w:r>
        <w:rPr>
          <w:sz w:val="16"/>
        </w:rPr>
        <w:t>IRA</w:t>
      </w:r>
      <w:r>
        <w:rPr>
          <w:spacing w:val="-2"/>
          <w:sz w:val="16"/>
        </w:rPr>
        <w:t xml:space="preserve"> </w:t>
      </w:r>
      <w:r>
        <w:rPr>
          <w:sz w:val="16"/>
        </w:rPr>
        <w:t>Custodian to</w:t>
      </w:r>
      <w:r>
        <w:rPr>
          <w:spacing w:val="-3"/>
          <w:sz w:val="16"/>
        </w:rPr>
        <w:t xml:space="preserve"> </w:t>
      </w:r>
      <w:r>
        <w:rPr>
          <w:sz w:val="16"/>
        </w:rPr>
        <w:t>establish</w:t>
      </w:r>
      <w:r>
        <w:rPr>
          <w:spacing w:val="-4"/>
          <w:sz w:val="16"/>
        </w:rPr>
        <w:t xml:space="preserve"> </w:t>
      </w:r>
      <w:r>
        <w:rPr>
          <w:sz w:val="16"/>
        </w:rPr>
        <w:t>an</w:t>
      </w:r>
      <w:r>
        <w:rPr>
          <w:spacing w:val="-3"/>
          <w:sz w:val="16"/>
        </w:rPr>
        <w:t xml:space="preserve"> </w:t>
      </w:r>
      <w:r w:rsidR="008B24CE">
        <w:rPr>
          <w:spacing w:val="-3"/>
          <w:sz w:val="16"/>
        </w:rPr>
        <w:t>ARO</w:t>
      </w:r>
      <w:r w:rsidR="0009739F">
        <w:rPr>
          <w:spacing w:val="-3"/>
          <w:sz w:val="16"/>
        </w:rPr>
        <w:t xml:space="preserve"> </w:t>
      </w:r>
      <w:r>
        <w:rPr>
          <w:sz w:val="16"/>
        </w:rPr>
        <w:t>IRA</w:t>
      </w:r>
      <w:r>
        <w:rPr>
          <w:spacing w:val="-3"/>
          <w:sz w:val="16"/>
        </w:rPr>
        <w:t xml:space="preserve"> </w:t>
      </w:r>
      <w:r w:rsidR="00367548">
        <w:rPr>
          <w:spacing w:val="-3"/>
          <w:sz w:val="16"/>
        </w:rPr>
        <w:t xml:space="preserve">or NRA IRA </w:t>
      </w:r>
      <w:r>
        <w:rPr>
          <w:sz w:val="16"/>
        </w:rPr>
        <w:t>under</w:t>
      </w:r>
      <w:r>
        <w:rPr>
          <w:spacing w:val="-3"/>
          <w:sz w:val="16"/>
        </w:rPr>
        <w:t xml:space="preserve"> </w:t>
      </w:r>
      <w:r>
        <w:rPr>
          <w:sz w:val="16"/>
        </w:rPr>
        <w:t>Code</w:t>
      </w:r>
      <w:r>
        <w:rPr>
          <w:spacing w:val="-3"/>
          <w:sz w:val="16"/>
        </w:rPr>
        <w:t xml:space="preserve"> </w:t>
      </w:r>
      <w:r>
        <w:rPr>
          <w:sz w:val="16"/>
        </w:rPr>
        <w:t>Section</w:t>
      </w:r>
      <w:r>
        <w:rPr>
          <w:spacing w:val="-3"/>
          <w:sz w:val="16"/>
        </w:rPr>
        <w:t xml:space="preserve"> </w:t>
      </w:r>
      <w:r>
        <w:rPr>
          <w:sz w:val="16"/>
        </w:rPr>
        <w:t>408(a)</w:t>
      </w:r>
      <w:r>
        <w:rPr>
          <w:spacing w:val="-4"/>
          <w:sz w:val="16"/>
        </w:rPr>
        <w:t xml:space="preserve"> </w:t>
      </w:r>
      <w:r>
        <w:rPr>
          <w:sz w:val="16"/>
        </w:rPr>
        <w:t>or</w:t>
      </w:r>
      <w:r>
        <w:rPr>
          <w:spacing w:val="-3"/>
          <w:sz w:val="16"/>
        </w:rPr>
        <w:t xml:space="preserve"> </w:t>
      </w:r>
      <w:r>
        <w:rPr>
          <w:sz w:val="16"/>
        </w:rPr>
        <w:t>a</w:t>
      </w:r>
      <w:r>
        <w:rPr>
          <w:spacing w:val="-3"/>
          <w:sz w:val="16"/>
        </w:rPr>
        <w:t xml:space="preserve"> </w:t>
      </w:r>
      <w:r>
        <w:rPr>
          <w:sz w:val="16"/>
        </w:rPr>
        <w:t>Roth IRA under Code Section 408A, or both, for the Participant, therefore no tax withholding is</w:t>
      </w:r>
      <w:r>
        <w:rPr>
          <w:spacing w:val="-22"/>
          <w:sz w:val="16"/>
        </w:rPr>
        <w:t xml:space="preserve"> </w:t>
      </w:r>
      <w:r>
        <w:rPr>
          <w:sz w:val="16"/>
        </w:rPr>
        <w:t>appropriate.</w:t>
      </w:r>
    </w:p>
    <w:p w14:paraId="3E1F3689" w14:textId="77777777" w:rsidR="004F6D8C" w:rsidRDefault="004B4A92" w:rsidP="0010715E">
      <w:pPr>
        <w:pStyle w:val="ListParagraph"/>
        <w:numPr>
          <w:ilvl w:val="2"/>
          <w:numId w:val="9"/>
        </w:numPr>
        <w:tabs>
          <w:tab w:val="left" w:pos="1640"/>
          <w:tab w:val="left" w:pos="1641"/>
        </w:tabs>
        <w:ind w:left="1640"/>
        <w:jc w:val="both"/>
        <w:rPr>
          <w:sz w:val="16"/>
        </w:rPr>
      </w:pPr>
      <w:r>
        <w:rPr>
          <w:sz w:val="16"/>
        </w:rPr>
        <w:t>In the event the funds to be rolled over arise from a designated Roth account, the Trustee certifies that such account has been maintained in compliance with all applicable laws and regulations concerning such accounts. Such designated Roth Account monies shall only be rolled over to a Roth</w:t>
      </w:r>
      <w:r>
        <w:rPr>
          <w:spacing w:val="-1"/>
          <w:sz w:val="16"/>
        </w:rPr>
        <w:t xml:space="preserve"> </w:t>
      </w:r>
      <w:r>
        <w:rPr>
          <w:sz w:val="16"/>
        </w:rPr>
        <w:t>IRA.</w:t>
      </w:r>
    </w:p>
    <w:p w14:paraId="4E7BEFCC" w14:textId="77777777" w:rsidR="004F6D8C" w:rsidRDefault="004B4A92" w:rsidP="0010715E">
      <w:pPr>
        <w:pStyle w:val="ListParagraph"/>
        <w:numPr>
          <w:ilvl w:val="2"/>
          <w:numId w:val="9"/>
        </w:numPr>
        <w:tabs>
          <w:tab w:val="left" w:pos="1641"/>
        </w:tabs>
        <w:ind w:left="1640"/>
        <w:jc w:val="both"/>
        <w:rPr>
          <w:sz w:val="16"/>
        </w:rPr>
      </w:pPr>
      <w:r>
        <w:rPr>
          <w:sz w:val="16"/>
        </w:rPr>
        <w:t>Trustee certifies that any information provided or that will be provided to IRA Custodian as it relates to this Agreement, including but not limited to</w:t>
      </w:r>
      <w:r>
        <w:rPr>
          <w:spacing w:val="-4"/>
          <w:sz w:val="16"/>
        </w:rPr>
        <w:t xml:space="preserve"> </w:t>
      </w:r>
      <w:r>
        <w:rPr>
          <w:sz w:val="16"/>
        </w:rPr>
        <w:t>the</w:t>
      </w:r>
      <w:r>
        <w:rPr>
          <w:spacing w:val="-4"/>
          <w:sz w:val="16"/>
        </w:rPr>
        <w:t xml:space="preserve"> </w:t>
      </w:r>
      <w:r>
        <w:rPr>
          <w:sz w:val="16"/>
        </w:rPr>
        <w:t>required</w:t>
      </w:r>
      <w:r>
        <w:rPr>
          <w:spacing w:val="-2"/>
          <w:sz w:val="16"/>
        </w:rPr>
        <w:t xml:space="preserve"> </w:t>
      </w:r>
      <w:r>
        <w:rPr>
          <w:sz w:val="16"/>
        </w:rPr>
        <w:t>Participant</w:t>
      </w:r>
      <w:r>
        <w:rPr>
          <w:spacing w:val="-3"/>
          <w:sz w:val="16"/>
        </w:rPr>
        <w:t xml:space="preserve"> </w:t>
      </w:r>
      <w:r>
        <w:rPr>
          <w:sz w:val="16"/>
        </w:rPr>
        <w:t>information,</w:t>
      </w:r>
      <w:r>
        <w:rPr>
          <w:spacing w:val="-2"/>
          <w:sz w:val="16"/>
        </w:rPr>
        <w:t xml:space="preserve"> </w:t>
      </w:r>
      <w:r>
        <w:rPr>
          <w:sz w:val="16"/>
        </w:rPr>
        <w:t>is</w:t>
      </w:r>
      <w:r>
        <w:rPr>
          <w:spacing w:val="-2"/>
          <w:sz w:val="16"/>
        </w:rPr>
        <w:t xml:space="preserve"> </w:t>
      </w:r>
      <w:r>
        <w:rPr>
          <w:sz w:val="16"/>
        </w:rPr>
        <w:t>true</w:t>
      </w:r>
      <w:r>
        <w:rPr>
          <w:spacing w:val="-4"/>
          <w:sz w:val="16"/>
        </w:rPr>
        <w:t xml:space="preserve"> </w:t>
      </w:r>
      <w:r>
        <w:rPr>
          <w:sz w:val="16"/>
        </w:rPr>
        <w:t>and</w:t>
      </w:r>
      <w:r>
        <w:rPr>
          <w:spacing w:val="-3"/>
          <w:sz w:val="16"/>
        </w:rPr>
        <w:t xml:space="preserve"> </w:t>
      </w:r>
      <w:r>
        <w:rPr>
          <w:sz w:val="16"/>
        </w:rPr>
        <w:t>accurate to</w:t>
      </w:r>
      <w:r>
        <w:rPr>
          <w:spacing w:val="-3"/>
          <w:sz w:val="16"/>
        </w:rPr>
        <w:t xml:space="preserve"> </w:t>
      </w:r>
      <w:r>
        <w:rPr>
          <w:sz w:val="16"/>
        </w:rPr>
        <w:t>the</w:t>
      </w:r>
      <w:r>
        <w:rPr>
          <w:spacing w:val="-1"/>
          <w:sz w:val="16"/>
        </w:rPr>
        <w:t xml:space="preserve"> </w:t>
      </w:r>
      <w:r>
        <w:rPr>
          <w:sz w:val="16"/>
        </w:rPr>
        <w:t>best</w:t>
      </w:r>
      <w:r>
        <w:rPr>
          <w:spacing w:val="-3"/>
          <w:sz w:val="16"/>
        </w:rPr>
        <w:t xml:space="preserve"> </w:t>
      </w:r>
      <w:r>
        <w:rPr>
          <w:sz w:val="16"/>
        </w:rPr>
        <w:t>of</w:t>
      </w:r>
      <w:r>
        <w:rPr>
          <w:spacing w:val="-1"/>
          <w:sz w:val="16"/>
        </w:rPr>
        <w:t xml:space="preserve"> </w:t>
      </w:r>
      <w:r>
        <w:rPr>
          <w:sz w:val="16"/>
        </w:rPr>
        <w:t>its</w:t>
      </w:r>
      <w:r>
        <w:rPr>
          <w:spacing w:val="-3"/>
          <w:sz w:val="16"/>
        </w:rPr>
        <w:t xml:space="preserve"> </w:t>
      </w:r>
      <w:r>
        <w:rPr>
          <w:sz w:val="16"/>
        </w:rPr>
        <w:t>knowledge. In</w:t>
      </w:r>
      <w:r>
        <w:rPr>
          <w:spacing w:val="-2"/>
          <w:sz w:val="16"/>
        </w:rPr>
        <w:t xml:space="preserve"> </w:t>
      </w:r>
      <w:r>
        <w:rPr>
          <w:sz w:val="16"/>
        </w:rPr>
        <w:t>addition,</w:t>
      </w:r>
      <w:r>
        <w:rPr>
          <w:spacing w:val="-2"/>
          <w:sz w:val="16"/>
        </w:rPr>
        <w:t xml:space="preserve"> </w:t>
      </w:r>
      <w:r>
        <w:rPr>
          <w:sz w:val="16"/>
        </w:rPr>
        <w:t>Trustee</w:t>
      </w:r>
      <w:r>
        <w:rPr>
          <w:spacing w:val="-2"/>
          <w:sz w:val="16"/>
        </w:rPr>
        <w:t xml:space="preserve"> </w:t>
      </w:r>
      <w:r>
        <w:rPr>
          <w:sz w:val="16"/>
        </w:rPr>
        <w:t>agrees</w:t>
      </w:r>
      <w:r>
        <w:rPr>
          <w:spacing w:val="-3"/>
          <w:sz w:val="16"/>
        </w:rPr>
        <w:t xml:space="preserve"> </w:t>
      </w:r>
      <w:r>
        <w:rPr>
          <w:sz w:val="16"/>
        </w:rPr>
        <w:t>that</w:t>
      </w:r>
      <w:r>
        <w:rPr>
          <w:spacing w:val="-3"/>
          <w:sz w:val="16"/>
        </w:rPr>
        <w:t xml:space="preserve"> </w:t>
      </w:r>
      <w:r>
        <w:rPr>
          <w:sz w:val="16"/>
        </w:rPr>
        <w:t>any</w:t>
      </w:r>
      <w:r>
        <w:rPr>
          <w:spacing w:val="-3"/>
          <w:sz w:val="16"/>
        </w:rPr>
        <w:t xml:space="preserve"> </w:t>
      </w:r>
      <w:r>
        <w:rPr>
          <w:sz w:val="16"/>
        </w:rPr>
        <w:t>directions</w:t>
      </w:r>
      <w:r>
        <w:rPr>
          <w:spacing w:val="-3"/>
          <w:sz w:val="16"/>
        </w:rPr>
        <w:t xml:space="preserve"> </w:t>
      </w:r>
      <w:r>
        <w:rPr>
          <w:sz w:val="16"/>
        </w:rPr>
        <w:t>or</w:t>
      </w:r>
      <w:r>
        <w:rPr>
          <w:spacing w:val="-3"/>
          <w:sz w:val="16"/>
        </w:rPr>
        <w:t xml:space="preserve"> </w:t>
      </w:r>
      <w:r>
        <w:rPr>
          <w:sz w:val="16"/>
        </w:rPr>
        <w:t>action IRA</w:t>
      </w:r>
      <w:r>
        <w:rPr>
          <w:spacing w:val="-1"/>
          <w:sz w:val="16"/>
        </w:rPr>
        <w:t xml:space="preserve"> </w:t>
      </w:r>
      <w:r>
        <w:rPr>
          <w:sz w:val="16"/>
        </w:rPr>
        <w:t>Custodian</w:t>
      </w:r>
      <w:r>
        <w:rPr>
          <w:spacing w:val="-2"/>
          <w:sz w:val="16"/>
        </w:rPr>
        <w:t xml:space="preserve"> </w:t>
      </w:r>
      <w:r>
        <w:rPr>
          <w:sz w:val="16"/>
        </w:rPr>
        <w:t>takes</w:t>
      </w:r>
      <w:r>
        <w:rPr>
          <w:spacing w:val="-2"/>
          <w:sz w:val="16"/>
        </w:rPr>
        <w:t xml:space="preserve"> </w:t>
      </w:r>
      <w:r>
        <w:rPr>
          <w:sz w:val="16"/>
        </w:rPr>
        <w:t>will</w:t>
      </w:r>
      <w:r>
        <w:rPr>
          <w:spacing w:val="-2"/>
          <w:sz w:val="16"/>
        </w:rPr>
        <w:t xml:space="preserve"> </w:t>
      </w:r>
      <w:r>
        <w:rPr>
          <w:sz w:val="16"/>
        </w:rPr>
        <w:t>be</w:t>
      </w:r>
      <w:r>
        <w:rPr>
          <w:spacing w:val="-1"/>
          <w:sz w:val="16"/>
        </w:rPr>
        <w:t xml:space="preserve"> </w:t>
      </w:r>
      <w:r>
        <w:rPr>
          <w:sz w:val="16"/>
        </w:rPr>
        <w:t>proper</w:t>
      </w:r>
      <w:r>
        <w:rPr>
          <w:spacing w:val="-2"/>
          <w:sz w:val="16"/>
        </w:rPr>
        <w:t xml:space="preserve"> </w:t>
      </w:r>
      <w:r>
        <w:rPr>
          <w:sz w:val="16"/>
        </w:rPr>
        <w:t>under</w:t>
      </w:r>
      <w:r>
        <w:rPr>
          <w:spacing w:val="-2"/>
          <w:sz w:val="16"/>
        </w:rPr>
        <w:t xml:space="preserve"> </w:t>
      </w:r>
      <w:r>
        <w:rPr>
          <w:sz w:val="16"/>
        </w:rPr>
        <w:t>this</w:t>
      </w:r>
      <w:r>
        <w:rPr>
          <w:spacing w:val="-2"/>
          <w:sz w:val="16"/>
        </w:rPr>
        <w:t xml:space="preserve"> </w:t>
      </w:r>
      <w:r>
        <w:rPr>
          <w:sz w:val="16"/>
        </w:rPr>
        <w:t>Agreement</w:t>
      </w:r>
      <w:r>
        <w:rPr>
          <w:spacing w:val="-3"/>
          <w:sz w:val="16"/>
        </w:rPr>
        <w:t xml:space="preserve"> </w:t>
      </w:r>
      <w:r>
        <w:rPr>
          <w:sz w:val="16"/>
        </w:rPr>
        <w:t>and</w:t>
      </w:r>
      <w:r>
        <w:rPr>
          <w:spacing w:val="-1"/>
          <w:sz w:val="16"/>
        </w:rPr>
        <w:t xml:space="preserve"> </w:t>
      </w:r>
      <w:r>
        <w:rPr>
          <w:sz w:val="16"/>
        </w:rPr>
        <w:t>that IRA</w:t>
      </w:r>
      <w:r>
        <w:rPr>
          <w:spacing w:val="-1"/>
          <w:sz w:val="16"/>
        </w:rPr>
        <w:t xml:space="preserve"> </w:t>
      </w:r>
      <w:r>
        <w:rPr>
          <w:sz w:val="16"/>
        </w:rPr>
        <w:t>Custodian</w:t>
      </w:r>
      <w:r>
        <w:rPr>
          <w:spacing w:val="-2"/>
          <w:sz w:val="16"/>
        </w:rPr>
        <w:t xml:space="preserve"> </w:t>
      </w:r>
      <w:r>
        <w:rPr>
          <w:sz w:val="16"/>
        </w:rPr>
        <w:t>is</w:t>
      </w:r>
      <w:r>
        <w:rPr>
          <w:spacing w:val="-2"/>
          <w:sz w:val="16"/>
        </w:rPr>
        <w:t xml:space="preserve"> </w:t>
      </w:r>
      <w:r>
        <w:rPr>
          <w:sz w:val="16"/>
        </w:rPr>
        <w:t>entitled</w:t>
      </w:r>
      <w:r>
        <w:rPr>
          <w:spacing w:val="-1"/>
          <w:sz w:val="16"/>
        </w:rPr>
        <w:t xml:space="preserve"> </w:t>
      </w:r>
      <w:r>
        <w:rPr>
          <w:sz w:val="16"/>
        </w:rPr>
        <w:t>to rely</w:t>
      </w:r>
      <w:r>
        <w:rPr>
          <w:spacing w:val="-2"/>
          <w:sz w:val="16"/>
        </w:rPr>
        <w:t xml:space="preserve"> </w:t>
      </w:r>
      <w:r>
        <w:rPr>
          <w:sz w:val="16"/>
        </w:rPr>
        <w:t>upon such</w:t>
      </w:r>
      <w:r>
        <w:rPr>
          <w:spacing w:val="-2"/>
          <w:sz w:val="16"/>
        </w:rPr>
        <w:t xml:space="preserve"> </w:t>
      </w:r>
      <w:r>
        <w:rPr>
          <w:sz w:val="16"/>
        </w:rPr>
        <w:t>information</w:t>
      </w:r>
      <w:r>
        <w:rPr>
          <w:spacing w:val="-1"/>
          <w:sz w:val="16"/>
        </w:rPr>
        <w:t xml:space="preserve"> </w:t>
      </w:r>
      <w:r>
        <w:rPr>
          <w:sz w:val="16"/>
        </w:rPr>
        <w:t>or</w:t>
      </w:r>
      <w:r>
        <w:rPr>
          <w:spacing w:val="-2"/>
          <w:sz w:val="16"/>
        </w:rPr>
        <w:t xml:space="preserve"> </w:t>
      </w:r>
      <w:r>
        <w:rPr>
          <w:sz w:val="16"/>
        </w:rPr>
        <w:t>direction.</w:t>
      </w:r>
    </w:p>
    <w:p w14:paraId="03AB50A3" w14:textId="6C7C1621" w:rsidR="004F6D8C" w:rsidRDefault="004B4A92" w:rsidP="0010715E">
      <w:pPr>
        <w:pStyle w:val="ListParagraph"/>
        <w:numPr>
          <w:ilvl w:val="2"/>
          <w:numId w:val="9"/>
        </w:numPr>
        <w:tabs>
          <w:tab w:val="left" w:pos="1640"/>
          <w:tab w:val="left" w:pos="1641"/>
        </w:tabs>
        <w:ind w:left="1640"/>
        <w:jc w:val="both"/>
        <w:rPr>
          <w:sz w:val="16"/>
        </w:rPr>
      </w:pPr>
      <w:r>
        <w:rPr>
          <w:sz w:val="16"/>
        </w:rPr>
        <w:t>Trustee acknowledges receipt and understanding of this Agreement which includes disclosure of Investments, Earnings, Fees and Duties and Obligations</w:t>
      </w:r>
      <w:r>
        <w:rPr>
          <w:spacing w:val="-3"/>
          <w:sz w:val="16"/>
        </w:rPr>
        <w:t xml:space="preserve"> </w:t>
      </w:r>
      <w:r>
        <w:rPr>
          <w:sz w:val="16"/>
        </w:rPr>
        <w:t>of</w:t>
      </w:r>
      <w:r>
        <w:rPr>
          <w:spacing w:val="-3"/>
          <w:sz w:val="16"/>
        </w:rPr>
        <w:t xml:space="preserve"> </w:t>
      </w:r>
      <w:r>
        <w:rPr>
          <w:sz w:val="16"/>
        </w:rPr>
        <w:t>each</w:t>
      </w:r>
      <w:r>
        <w:rPr>
          <w:spacing w:val="-2"/>
          <w:sz w:val="16"/>
        </w:rPr>
        <w:t xml:space="preserve"> </w:t>
      </w:r>
      <w:r>
        <w:rPr>
          <w:sz w:val="16"/>
        </w:rPr>
        <w:t>party</w:t>
      </w:r>
      <w:r>
        <w:rPr>
          <w:spacing w:val="-3"/>
          <w:sz w:val="16"/>
        </w:rPr>
        <w:t xml:space="preserve"> </w:t>
      </w:r>
      <w:r>
        <w:rPr>
          <w:sz w:val="16"/>
        </w:rPr>
        <w:t>as</w:t>
      </w:r>
      <w:r>
        <w:rPr>
          <w:spacing w:val="-2"/>
          <w:sz w:val="16"/>
        </w:rPr>
        <w:t xml:space="preserve"> </w:t>
      </w:r>
      <w:r>
        <w:rPr>
          <w:sz w:val="16"/>
        </w:rPr>
        <w:t>required</w:t>
      </w:r>
      <w:r>
        <w:rPr>
          <w:spacing w:val="-1"/>
          <w:sz w:val="16"/>
        </w:rPr>
        <w:t xml:space="preserve"> </w:t>
      </w:r>
      <w:r>
        <w:rPr>
          <w:sz w:val="16"/>
        </w:rPr>
        <w:t>by</w:t>
      </w:r>
      <w:r>
        <w:rPr>
          <w:spacing w:val="-4"/>
          <w:sz w:val="16"/>
        </w:rPr>
        <w:t xml:space="preserve"> </w:t>
      </w:r>
      <w:r w:rsidR="00D76671">
        <w:rPr>
          <w:spacing w:val="-4"/>
          <w:sz w:val="16"/>
        </w:rPr>
        <w:t>Treasury</w:t>
      </w:r>
      <w:r w:rsidR="009645C9">
        <w:rPr>
          <w:spacing w:val="-4"/>
          <w:sz w:val="16"/>
        </w:rPr>
        <w:t xml:space="preserve"> Regulation (“</w:t>
      </w:r>
      <w:r>
        <w:rPr>
          <w:sz w:val="16"/>
        </w:rPr>
        <w:t>Regulation</w:t>
      </w:r>
      <w:r w:rsidR="009645C9">
        <w:rPr>
          <w:sz w:val="16"/>
        </w:rPr>
        <w:t>”)</w:t>
      </w:r>
      <w:r>
        <w:rPr>
          <w:spacing w:val="-2"/>
          <w:sz w:val="16"/>
        </w:rPr>
        <w:t xml:space="preserve"> </w:t>
      </w:r>
      <w:r>
        <w:rPr>
          <w:sz w:val="16"/>
        </w:rPr>
        <w:t>Section</w:t>
      </w:r>
      <w:r>
        <w:rPr>
          <w:spacing w:val="-3"/>
          <w:sz w:val="16"/>
        </w:rPr>
        <w:t xml:space="preserve"> </w:t>
      </w:r>
      <w:r>
        <w:rPr>
          <w:sz w:val="16"/>
        </w:rPr>
        <w:t>1.408-6.</w:t>
      </w:r>
      <w:r>
        <w:rPr>
          <w:spacing w:val="-1"/>
          <w:sz w:val="16"/>
        </w:rPr>
        <w:t xml:space="preserve"> </w:t>
      </w:r>
      <w:r>
        <w:rPr>
          <w:sz w:val="16"/>
        </w:rPr>
        <w:t>Trustee</w:t>
      </w:r>
      <w:r>
        <w:rPr>
          <w:spacing w:val="-3"/>
          <w:sz w:val="16"/>
        </w:rPr>
        <w:t xml:space="preserve"> </w:t>
      </w:r>
      <w:r>
        <w:rPr>
          <w:sz w:val="16"/>
        </w:rPr>
        <w:t>understands</w:t>
      </w:r>
      <w:r>
        <w:rPr>
          <w:spacing w:val="-1"/>
          <w:sz w:val="16"/>
        </w:rPr>
        <w:t xml:space="preserve"> </w:t>
      </w:r>
      <w:r>
        <w:rPr>
          <w:sz w:val="16"/>
        </w:rPr>
        <w:t>that</w:t>
      </w:r>
      <w:r>
        <w:rPr>
          <w:spacing w:val="-2"/>
          <w:sz w:val="16"/>
        </w:rPr>
        <w:t xml:space="preserve"> </w:t>
      </w:r>
      <w:r>
        <w:rPr>
          <w:sz w:val="16"/>
        </w:rPr>
        <w:t>the</w:t>
      </w:r>
      <w:r>
        <w:rPr>
          <w:spacing w:val="-3"/>
          <w:sz w:val="16"/>
        </w:rPr>
        <w:t xml:space="preserve"> </w:t>
      </w:r>
      <w:r>
        <w:rPr>
          <w:sz w:val="16"/>
        </w:rPr>
        <w:t>terms</w:t>
      </w:r>
      <w:r>
        <w:rPr>
          <w:spacing w:val="-2"/>
          <w:sz w:val="16"/>
        </w:rPr>
        <w:t xml:space="preserve"> </w:t>
      </w:r>
      <w:r>
        <w:rPr>
          <w:sz w:val="16"/>
        </w:rPr>
        <w:t>and</w:t>
      </w:r>
      <w:r>
        <w:rPr>
          <w:spacing w:val="-3"/>
          <w:sz w:val="16"/>
        </w:rPr>
        <w:t xml:space="preserve"> </w:t>
      </w:r>
      <w:r>
        <w:rPr>
          <w:sz w:val="16"/>
        </w:rPr>
        <w:t>conditions</w:t>
      </w:r>
      <w:r>
        <w:rPr>
          <w:spacing w:val="-2"/>
          <w:sz w:val="16"/>
        </w:rPr>
        <w:t xml:space="preserve"> </w:t>
      </w:r>
      <w:r>
        <w:rPr>
          <w:sz w:val="16"/>
        </w:rPr>
        <w:t>which</w:t>
      </w:r>
      <w:r>
        <w:rPr>
          <w:spacing w:val="-3"/>
          <w:sz w:val="16"/>
        </w:rPr>
        <w:t xml:space="preserve"> </w:t>
      </w:r>
      <w:r>
        <w:rPr>
          <w:sz w:val="16"/>
        </w:rPr>
        <w:t>apply</w:t>
      </w:r>
      <w:r>
        <w:rPr>
          <w:spacing w:val="-3"/>
          <w:sz w:val="16"/>
        </w:rPr>
        <w:t xml:space="preserve"> </w:t>
      </w:r>
      <w:r>
        <w:rPr>
          <w:sz w:val="16"/>
        </w:rPr>
        <w:t>to</w:t>
      </w:r>
      <w:r>
        <w:rPr>
          <w:spacing w:val="-2"/>
          <w:sz w:val="16"/>
        </w:rPr>
        <w:t xml:space="preserve"> </w:t>
      </w:r>
      <w:r>
        <w:rPr>
          <w:sz w:val="16"/>
        </w:rPr>
        <w:t>this</w:t>
      </w:r>
      <w:r>
        <w:rPr>
          <w:spacing w:val="-1"/>
          <w:sz w:val="16"/>
        </w:rPr>
        <w:t xml:space="preserve"> </w:t>
      </w:r>
      <w:r>
        <w:rPr>
          <w:sz w:val="16"/>
        </w:rPr>
        <w:t>IRA</w:t>
      </w:r>
      <w:r>
        <w:rPr>
          <w:spacing w:val="-1"/>
          <w:sz w:val="16"/>
        </w:rPr>
        <w:t xml:space="preserve"> </w:t>
      </w:r>
      <w:r>
        <w:rPr>
          <w:sz w:val="16"/>
        </w:rPr>
        <w:t>are governed by this</w:t>
      </w:r>
      <w:r>
        <w:rPr>
          <w:spacing w:val="-5"/>
          <w:sz w:val="16"/>
        </w:rPr>
        <w:t xml:space="preserve"> </w:t>
      </w:r>
      <w:r>
        <w:rPr>
          <w:sz w:val="16"/>
        </w:rPr>
        <w:t>Agreement.</w:t>
      </w:r>
    </w:p>
    <w:p w14:paraId="785D7DC0" w14:textId="41E02DC1" w:rsidR="00834494" w:rsidRDefault="004B4A92" w:rsidP="0010715E">
      <w:pPr>
        <w:pStyle w:val="ListParagraph"/>
        <w:numPr>
          <w:ilvl w:val="2"/>
          <w:numId w:val="9"/>
        </w:numPr>
        <w:tabs>
          <w:tab w:val="left" w:pos="1640"/>
          <w:tab w:val="left" w:pos="1641"/>
        </w:tabs>
        <w:ind w:left="1640"/>
        <w:jc w:val="both"/>
        <w:rPr>
          <w:sz w:val="16"/>
        </w:rPr>
      </w:pPr>
      <w:r>
        <w:rPr>
          <w:sz w:val="16"/>
        </w:rPr>
        <w:t>The</w:t>
      </w:r>
      <w:r>
        <w:rPr>
          <w:spacing w:val="-4"/>
          <w:sz w:val="16"/>
        </w:rPr>
        <w:t xml:space="preserve"> </w:t>
      </w:r>
      <w:r>
        <w:rPr>
          <w:sz w:val="16"/>
        </w:rPr>
        <w:t>Trustee</w:t>
      </w:r>
      <w:r>
        <w:rPr>
          <w:spacing w:val="-3"/>
          <w:sz w:val="16"/>
        </w:rPr>
        <w:t xml:space="preserve"> </w:t>
      </w:r>
      <w:r>
        <w:rPr>
          <w:sz w:val="16"/>
        </w:rPr>
        <w:t>agrees</w:t>
      </w:r>
      <w:r>
        <w:rPr>
          <w:spacing w:val="-3"/>
          <w:sz w:val="16"/>
        </w:rPr>
        <w:t xml:space="preserve"> </w:t>
      </w:r>
      <w:r>
        <w:rPr>
          <w:sz w:val="16"/>
        </w:rPr>
        <w:t>to</w:t>
      </w:r>
      <w:r>
        <w:rPr>
          <w:spacing w:val="-2"/>
          <w:sz w:val="16"/>
        </w:rPr>
        <w:t xml:space="preserve"> </w:t>
      </w:r>
      <w:r>
        <w:rPr>
          <w:sz w:val="16"/>
        </w:rPr>
        <w:t>provide</w:t>
      </w:r>
      <w:r>
        <w:rPr>
          <w:spacing w:val="-4"/>
          <w:sz w:val="16"/>
        </w:rPr>
        <w:t xml:space="preserve"> </w:t>
      </w:r>
      <w:r>
        <w:rPr>
          <w:sz w:val="16"/>
        </w:rPr>
        <w:t>the</w:t>
      </w:r>
      <w:r>
        <w:rPr>
          <w:spacing w:val="-2"/>
          <w:sz w:val="16"/>
        </w:rPr>
        <w:t xml:space="preserve"> </w:t>
      </w:r>
      <w:r>
        <w:rPr>
          <w:sz w:val="16"/>
        </w:rPr>
        <w:t>IRA</w:t>
      </w:r>
      <w:r>
        <w:rPr>
          <w:spacing w:val="-1"/>
          <w:sz w:val="16"/>
        </w:rPr>
        <w:t xml:space="preserve"> </w:t>
      </w:r>
      <w:r>
        <w:rPr>
          <w:sz w:val="16"/>
        </w:rPr>
        <w:t>Custodian</w:t>
      </w:r>
      <w:r>
        <w:rPr>
          <w:spacing w:val="-3"/>
          <w:sz w:val="16"/>
        </w:rPr>
        <w:t xml:space="preserve"> </w:t>
      </w:r>
      <w:r>
        <w:rPr>
          <w:sz w:val="16"/>
        </w:rPr>
        <w:t>with</w:t>
      </w:r>
      <w:r>
        <w:rPr>
          <w:spacing w:val="-3"/>
          <w:sz w:val="16"/>
        </w:rPr>
        <w:t xml:space="preserve"> </w:t>
      </w:r>
      <w:r>
        <w:rPr>
          <w:sz w:val="16"/>
        </w:rPr>
        <w:t>information</w:t>
      </w:r>
      <w:r>
        <w:rPr>
          <w:spacing w:val="-3"/>
          <w:sz w:val="16"/>
        </w:rPr>
        <w:t xml:space="preserve"> </w:t>
      </w:r>
      <w:r>
        <w:rPr>
          <w:sz w:val="16"/>
        </w:rPr>
        <w:t>necessary</w:t>
      </w:r>
      <w:r>
        <w:rPr>
          <w:spacing w:val="-2"/>
          <w:sz w:val="16"/>
        </w:rPr>
        <w:t xml:space="preserve"> </w:t>
      </w:r>
      <w:r>
        <w:rPr>
          <w:sz w:val="16"/>
        </w:rPr>
        <w:t>for</w:t>
      </w:r>
      <w:r>
        <w:rPr>
          <w:spacing w:val="-3"/>
          <w:sz w:val="16"/>
        </w:rPr>
        <w:t xml:space="preserve"> </w:t>
      </w:r>
      <w:r>
        <w:rPr>
          <w:sz w:val="16"/>
        </w:rPr>
        <w:t>the</w:t>
      </w:r>
      <w:r>
        <w:rPr>
          <w:spacing w:val="-1"/>
          <w:sz w:val="16"/>
        </w:rPr>
        <w:t xml:space="preserve"> </w:t>
      </w:r>
      <w:r>
        <w:rPr>
          <w:sz w:val="16"/>
        </w:rPr>
        <w:t>IRA</w:t>
      </w:r>
      <w:r>
        <w:rPr>
          <w:spacing w:val="-2"/>
          <w:sz w:val="16"/>
        </w:rPr>
        <w:t xml:space="preserve"> </w:t>
      </w:r>
      <w:r>
        <w:rPr>
          <w:sz w:val="16"/>
        </w:rPr>
        <w:t>Custodian</w:t>
      </w:r>
      <w:r>
        <w:rPr>
          <w:spacing w:val="-2"/>
          <w:sz w:val="16"/>
        </w:rPr>
        <w:t xml:space="preserve"> </w:t>
      </w:r>
      <w:r>
        <w:rPr>
          <w:sz w:val="16"/>
        </w:rPr>
        <w:t>to</w:t>
      </w:r>
      <w:r>
        <w:rPr>
          <w:spacing w:val="-3"/>
          <w:sz w:val="16"/>
        </w:rPr>
        <w:t xml:space="preserve"> </w:t>
      </w:r>
      <w:r>
        <w:rPr>
          <w:sz w:val="16"/>
        </w:rPr>
        <w:t>prepare</w:t>
      </w:r>
      <w:r>
        <w:rPr>
          <w:spacing w:val="-3"/>
          <w:sz w:val="16"/>
        </w:rPr>
        <w:t xml:space="preserve"> </w:t>
      </w:r>
      <w:r>
        <w:rPr>
          <w:sz w:val="16"/>
        </w:rPr>
        <w:t>any</w:t>
      </w:r>
      <w:r>
        <w:rPr>
          <w:spacing w:val="-2"/>
          <w:sz w:val="16"/>
        </w:rPr>
        <w:t xml:space="preserve"> </w:t>
      </w:r>
      <w:r>
        <w:rPr>
          <w:sz w:val="16"/>
        </w:rPr>
        <w:t>reports</w:t>
      </w:r>
      <w:r>
        <w:rPr>
          <w:spacing w:val="-3"/>
          <w:sz w:val="16"/>
        </w:rPr>
        <w:t xml:space="preserve"> </w:t>
      </w:r>
      <w:r>
        <w:rPr>
          <w:sz w:val="16"/>
        </w:rPr>
        <w:t>required</w:t>
      </w:r>
      <w:r>
        <w:rPr>
          <w:spacing w:val="-3"/>
          <w:sz w:val="16"/>
        </w:rPr>
        <w:t xml:space="preserve"> </w:t>
      </w:r>
      <w:r>
        <w:rPr>
          <w:sz w:val="16"/>
        </w:rPr>
        <w:t>under</w:t>
      </w:r>
      <w:r>
        <w:rPr>
          <w:spacing w:val="-1"/>
          <w:sz w:val="16"/>
        </w:rPr>
        <w:t xml:space="preserve"> </w:t>
      </w:r>
      <w:r w:rsidR="009645C9">
        <w:rPr>
          <w:spacing w:val="-1"/>
          <w:sz w:val="16"/>
        </w:rPr>
        <w:t xml:space="preserve">Code </w:t>
      </w:r>
      <w:r w:rsidR="009645C9">
        <w:rPr>
          <w:sz w:val="16"/>
        </w:rPr>
        <w:t>S</w:t>
      </w:r>
      <w:r>
        <w:rPr>
          <w:sz w:val="16"/>
        </w:rPr>
        <w:t xml:space="preserve">ection 408(i) and Regulations </w:t>
      </w:r>
      <w:r w:rsidR="009645C9">
        <w:rPr>
          <w:sz w:val="16"/>
        </w:rPr>
        <w:t>S</w:t>
      </w:r>
      <w:r>
        <w:rPr>
          <w:sz w:val="16"/>
        </w:rPr>
        <w:t>ections 1.408-5 and</w:t>
      </w:r>
      <w:r>
        <w:rPr>
          <w:spacing w:val="-6"/>
          <w:sz w:val="16"/>
        </w:rPr>
        <w:t xml:space="preserve"> </w:t>
      </w:r>
      <w:r>
        <w:rPr>
          <w:sz w:val="16"/>
        </w:rPr>
        <w:t>1.408-6.</w:t>
      </w:r>
    </w:p>
    <w:p w14:paraId="03F8FEDE" w14:textId="77777777" w:rsidR="004F6D8C" w:rsidRDefault="004F6D8C" w:rsidP="0010715E">
      <w:pPr>
        <w:pStyle w:val="BodyText"/>
        <w:spacing w:before="11"/>
        <w:jc w:val="both"/>
        <w:rPr>
          <w:sz w:val="21"/>
        </w:rPr>
      </w:pPr>
    </w:p>
    <w:p w14:paraId="02563E34" w14:textId="1022B00F" w:rsidR="004F6D8C" w:rsidRDefault="004B4A92" w:rsidP="0010715E">
      <w:pPr>
        <w:pStyle w:val="Heading1"/>
        <w:numPr>
          <w:ilvl w:val="1"/>
          <w:numId w:val="9"/>
        </w:numPr>
        <w:tabs>
          <w:tab w:val="left" w:pos="831"/>
          <w:tab w:val="left" w:pos="832"/>
        </w:tabs>
        <w:ind w:hanging="451"/>
        <w:jc w:val="both"/>
        <w:rPr>
          <w:b w:val="0"/>
        </w:rPr>
      </w:pPr>
      <w:r>
        <w:rPr>
          <w:u w:val="single"/>
        </w:rPr>
        <w:t>CUSTODIAL DUTIES &amp; OBLIGATIONS</w:t>
      </w:r>
    </w:p>
    <w:p w14:paraId="419D032B" w14:textId="77777777" w:rsidR="004F6D8C" w:rsidRDefault="004B4A92" w:rsidP="0010715E">
      <w:pPr>
        <w:pStyle w:val="BodyText"/>
        <w:spacing w:before="2"/>
        <w:ind w:left="831"/>
        <w:jc w:val="both"/>
      </w:pPr>
      <w:r>
        <w:t>IRA Custodian shall have the power or duty:</w:t>
      </w:r>
    </w:p>
    <w:p w14:paraId="3F8F5DE4" w14:textId="2CF64249" w:rsidR="004F6D8C" w:rsidRDefault="00572478" w:rsidP="0010715E">
      <w:pPr>
        <w:pStyle w:val="ListParagraph"/>
        <w:numPr>
          <w:ilvl w:val="2"/>
          <w:numId w:val="9"/>
        </w:numPr>
        <w:tabs>
          <w:tab w:val="left" w:pos="1551"/>
          <w:tab w:val="left" w:pos="1552"/>
        </w:tabs>
        <w:jc w:val="both"/>
        <w:rPr>
          <w:color w:val="171312"/>
          <w:sz w:val="16"/>
        </w:rPr>
      </w:pPr>
      <w:r>
        <w:rPr>
          <w:color w:val="171312"/>
          <w:sz w:val="16"/>
        </w:rPr>
        <w:t>To</w:t>
      </w:r>
      <w:r w:rsidR="004B4A92">
        <w:rPr>
          <w:color w:val="171312"/>
          <w:sz w:val="16"/>
        </w:rPr>
        <w:t xml:space="preserve"> establish all </w:t>
      </w:r>
      <w:r w:rsidR="008B24CE">
        <w:rPr>
          <w:color w:val="171312"/>
          <w:sz w:val="16"/>
        </w:rPr>
        <w:t>ARO</w:t>
      </w:r>
      <w:r w:rsidR="008D50E5">
        <w:rPr>
          <w:color w:val="171312"/>
          <w:sz w:val="16"/>
        </w:rPr>
        <w:t xml:space="preserve"> </w:t>
      </w:r>
      <w:r w:rsidR="004B4A92">
        <w:rPr>
          <w:color w:val="171312"/>
          <w:sz w:val="16"/>
        </w:rPr>
        <w:t>IRAs</w:t>
      </w:r>
      <w:r w:rsidR="00681D5F">
        <w:rPr>
          <w:color w:val="171312"/>
          <w:sz w:val="16"/>
        </w:rPr>
        <w:t xml:space="preserve"> </w:t>
      </w:r>
      <w:r w:rsidR="00AB41C4">
        <w:rPr>
          <w:color w:val="171312"/>
          <w:sz w:val="16"/>
        </w:rPr>
        <w:t xml:space="preserve">and NRA IRAs </w:t>
      </w:r>
      <w:r w:rsidR="004B4A92">
        <w:rPr>
          <w:color w:val="171312"/>
          <w:sz w:val="16"/>
        </w:rPr>
        <w:t>in accordance with the requirements of 29</w:t>
      </w:r>
      <w:r w:rsidR="00250A87">
        <w:rPr>
          <w:color w:val="171312"/>
          <w:sz w:val="16"/>
        </w:rPr>
        <w:t xml:space="preserve"> </w:t>
      </w:r>
      <w:r w:rsidR="004B4A92">
        <w:rPr>
          <w:color w:val="171312"/>
          <w:sz w:val="16"/>
        </w:rPr>
        <w:t>CFR</w:t>
      </w:r>
      <w:r w:rsidR="00250A87">
        <w:rPr>
          <w:color w:val="171312"/>
          <w:sz w:val="16"/>
        </w:rPr>
        <w:t xml:space="preserve"> </w:t>
      </w:r>
      <w:r w:rsidR="009A6020">
        <w:rPr>
          <w:color w:val="171312"/>
          <w:sz w:val="16"/>
        </w:rPr>
        <w:t>§</w:t>
      </w:r>
      <w:r w:rsidR="004B4A92">
        <w:rPr>
          <w:color w:val="171312"/>
          <w:sz w:val="16"/>
        </w:rPr>
        <w:t xml:space="preserve">2550.404a-2 or 29 CFR </w:t>
      </w:r>
      <w:r w:rsidR="006220F9">
        <w:rPr>
          <w:color w:val="171312"/>
          <w:sz w:val="16"/>
        </w:rPr>
        <w:t>§</w:t>
      </w:r>
      <w:r w:rsidR="004B4A92">
        <w:rPr>
          <w:color w:val="171312"/>
          <w:sz w:val="16"/>
        </w:rPr>
        <w:t>2550.404a-3, as</w:t>
      </w:r>
      <w:r w:rsidR="004B4A92">
        <w:rPr>
          <w:color w:val="171312"/>
          <w:spacing w:val="-2"/>
          <w:sz w:val="16"/>
        </w:rPr>
        <w:t xml:space="preserve"> </w:t>
      </w:r>
      <w:r w:rsidR="004B4A92">
        <w:rPr>
          <w:color w:val="171312"/>
          <w:sz w:val="16"/>
        </w:rPr>
        <w:t>applicable</w:t>
      </w:r>
      <w:r w:rsidR="000124D3">
        <w:rPr>
          <w:color w:val="171312"/>
          <w:sz w:val="16"/>
        </w:rPr>
        <w:t>.</w:t>
      </w:r>
      <w:r w:rsidR="000C55DB">
        <w:rPr>
          <w:color w:val="171312"/>
          <w:sz w:val="16"/>
        </w:rPr>
        <w:t xml:space="preserve"> </w:t>
      </w:r>
      <w:r w:rsidR="00C55AF6">
        <w:rPr>
          <w:color w:val="171312"/>
          <w:sz w:val="16"/>
        </w:rPr>
        <w:t xml:space="preserve">However, </w:t>
      </w:r>
      <w:r w:rsidR="007265A0">
        <w:rPr>
          <w:color w:val="171312"/>
          <w:sz w:val="16"/>
        </w:rPr>
        <w:t xml:space="preserve">IRA Custodian does not maintain that </w:t>
      </w:r>
      <w:r w:rsidR="00A9048F">
        <w:rPr>
          <w:color w:val="171312"/>
          <w:sz w:val="16"/>
        </w:rPr>
        <w:t xml:space="preserve">a </w:t>
      </w:r>
      <w:r w:rsidR="007265A0">
        <w:rPr>
          <w:color w:val="171312"/>
          <w:sz w:val="16"/>
        </w:rPr>
        <w:t xml:space="preserve">regulatory </w:t>
      </w:r>
      <w:r w:rsidR="00A9048F">
        <w:rPr>
          <w:color w:val="171312"/>
          <w:sz w:val="16"/>
        </w:rPr>
        <w:t>safe harbor attaches to NRA IRAs</w:t>
      </w:r>
      <w:r w:rsidR="00FE3B51">
        <w:rPr>
          <w:color w:val="171312"/>
          <w:sz w:val="16"/>
        </w:rPr>
        <w:t xml:space="preserve">. </w:t>
      </w:r>
    </w:p>
    <w:p w14:paraId="121E48D5" w14:textId="378CBBD3" w:rsidR="004F6D8C" w:rsidRDefault="004B4A92" w:rsidP="0010715E">
      <w:pPr>
        <w:pStyle w:val="ListParagraph"/>
        <w:numPr>
          <w:ilvl w:val="2"/>
          <w:numId w:val="9"/>
        </w:numPr>
        <w:tabs>
          <w:tab w:val="left" w:pos="1551"/>
          <w:tab w:val="left" w:pos="1552"/>
        </w:tabs>
        <w:jc w:val="both"/>
        <w:rPr>
          <w:color w:val="171312"/>
          <w:sz w:val="16"/>
        </w:rPr>
      </w:pPr>
      <w:r>
        <w:rPr>
          <w:color w:val="171312"/>
          <w:sz w:val="16"/>
        </w:rPr>
        <w:t>To</w:t>
      </w:r>
      <w:r>
        <w:rPr>
          <w:color w:val="171312"/>
          <w:spacing w:val="-2"/>
          <w:sz w:val="16"/>
        </w:rPr>
        <w:t xml:space="preserve"> </w:t>
      </w:r>
      <w:r>
        <w:rPr>
          <w:color w:val="171312"/>
          <w:sz w:val="16"/>
        </w:rPr>
        <w:t>hold</w:t>
      </w:r>
      <w:r>
        <w:rPr>
          <w:color w:val="171312"/>
          <w:spacing w:val="-2"/>
          <w:sz w:val="16"/>
        </w:rPr>
        <w:t xml:space="preserve"> </w:t>
      </w:r>
      <w:r>
        <w:rPr>
          <w:color w:val="171312"/>
          <w:sz w:val="16"/>
        </w:rPr>
        <w:t>any</w:t>
      </w:r>
      <w:r>
        <w:rPr>
          <w:color w:val="171312"/>
          <w:spacing w:val="-2"/>
          <w:sz w:val="16"/>
        </w:rPr>
        <w:t xml:space="preserve"> </w:t>
      </w:r>
      <w:r>
        <w:rPr>
          <w:color w:val="171312"/>
          <w:sz w:val="16"/>
        </w:rPr>
        <w:t>securities or</w:t>
      </w:r>
      <w:r>
        <w:rPr>
          <w:color w:val="171312"/>
          <w:spacing w:val="-1"/>
          <w:sz w:val="16"/>
        </w:rPr>
        <w:t xml:space="preserve"> </w:t>
      </w:r>
      <w:r>
        <w:rPr>
          <w:color w:val="171312"/>
          <w:sz w:val="16"/>
        </w:rPr>
        <w:t>other</w:t>
      </w:r>
      <w:r>
        <w:rPr>
          <w:color w:val="171312"/>
          <w:spacing w:val="-2"/>
          <w:sz w:val="16"/>
        </w:rPr>
        <w:t xml:space="preserve"> </w:t>
      </w:r>
      <w:r>
        <w:rPr>
          <w:color w:val="171312"/>
          <w:sz w:val="16"/>
        </w:rPr>
        <w:t>property</w:t>
      </w:r>
      <w:r>
        <w:rPr>
          <w:color w:val="171312"/>
          <w:spacing w:val="-2"/>
          <w:sz w:val="16"/>
        </w:rPr>
        <w:t xml:space="preserve"> </w:t>
      </w:r>
      <w:r>
        <w:rPr>
          <w:color w:val="171312"/>
          <w:sz w:val="16"/>
        </w:rPr>
        <w:t>in</w:t>
      </w:r>
      <w:r>
        <w:rPr>
          <w:color w:val="171312"/>
          <w:spacing w:val="2"/>
          <w:sz w:val="16"/>
        </w:rPr>
        <w:t xml:space="preserve"> </w:t>
      </w:r>
      <w:r>
        <w:rPr>
          <w:color w:val="171312"/>
          <w:sz w:val="16"/>
        </w:rPr>
        <w:t>the</w:t>
      </w:r>
      <w:r>
        <w:rPr>
          <w:color w:val="171312"/>
          <w:spacing w:val="-3"/>
          <w:sz w:val="16"/>
        </w:rPr>
        <w:t xml:space="preserve"> </w:t>
      </w:r>
      <w:r>
        <w:rPr>
          <w:color w:val="171312"/>
          <w:sz w:val="16"/>
        </w:rPr>
        <w:t>IRA in</w:t>
      </w:r>
      <w:r>
        <w:rPr>
          <w:color w:val="171312"/>
          <w:spacing w:val="-2"/>
          <w:sz w:val="16"/>
        </w:rPr>
        <w:t xml:space="preserve"> </w:t>
      </w:r>
      <w:r>
        <w:rPr>
          <w:color w:val="171312"/>
          <w:sz w:val="16"/>
        </w:rPr>
        <w:t>the</w:t>
      </w:r>
      <w:r>
        <w:rPr>
          <w:color w:val="171312"/>
          <w:spacing w:val="-1"/>
          <w:sz w:val="16"/>
        </w:rPr>
        <w:t xml:space="preserve"> </w:t>
      </w:r>
      <w:r>
        <w:rPr>
          <w:color w:val="171312"/>
          <w:sz w:val="16"/>
        </w:rPr>
        <w:t>name</w:t>
      </w:r>
      <w:r>
        <w:rPr>
          <w:color w:val="171312"/>
          <w:spacing w:val="-2"/>
          <w:sz w:val="16"/>
        </w:rPr>
        <w:t xml:space="preserve"> </w:t>
      </w:r>
      <w:r>
        <w:rPr>
          <w:color w:val="171312"/>
          <w:sz w:val="16"/>
        </w:rPr>
        <w:t>of</w:t>
      </w:r>
      <w:r>
        <w:rPr>
          <w:color w:val="171312"/>
          <w:spacing w:val="-2"/>
          <w:sz w:val="16"/>
        </w:rPr>
        <w:t xml:space="preserve"> </w:t>
      </w:r>
      <w:r>
        <w:rPr>
          <w:color w:val="171312"/>
          <w:sz w:val="16"/>
        </w:rPr>
        <w:t>the</w:t>
      </w:r>
      <w:r>
        <w:rPr>
          <w:color w:val="171312"/>
          <w:spacing w:val="-1"/>
          <w:sz w:val="16"/>
        </w:rPr>
        <w:t xml:space="preserve"> </w:t>
      </w:r>
      <w:r>
        <w:rPr>
          <w:color w:val="171312"/>
          <w:sz w:val="16"/>
        </w:rPr>
        <w:t>IRA</w:t>
      </w:r>
      <w:r>
        <w:rPr>
          <w:color w:val="171312"/>
          <w:spacing w:val="1"/>
          <w:sz w:val="16"/>
        </w:rPr>
        <w:t xml:space="preserve"> </w:t>
      </w:r>
      <w:r>
        <w:rPr>
          <w:color w:val="171312"/>
          <w:sz w:val="16"/>
        </w:rPr>
        <w:t>Custodian</w:t>
      </w:r>
      <w:r>
        <w:rPr>
          <w:color w:val="171312"/>
          <w:spacing w:val="-1"/>
          <w:sz w:val="16"/>
        </w:rPr>
        <w:t xml:space="preserve"> </w:t>
      </w:r>
      <w:r>
        <w:rPr>
          <w:color w:val="171312"/>
          <w:sz w:val="16"/>
        </w:rPr>
        <w:t>or</w:t>
      </w:r>
      <w:r>
        <w:rPr>
          <w:color w:val="171312"/>
          <w:spacing w:val="-2"/>
          <w:sz w:val="16"/>
        </w:rPr>
        <w:t xml:space="preserve"> </w:t>
      </w:r>
      <w:r>
        <w:rPr>
          <w:color w:val="171312"/>
          <w:sz w:val="16"/>
        </w:rPr>
        <w:t>its</w:t>
      </w:r>
      <w:r>
        <w:rPr>
          <w:color w:val="171312"/>
          <w:spacing w:val="-2"/>
          <w:sz w:val="16"/>
        </w:rPr>
        <w:t xml:space="preserve"> </w:t>
      </w:r>
      <w:r>
        <w:rPr>
          <w:color w:val="171312"/>
          <w:sz w:val="16"/>
        </w:rPr>
        <w:t>nominee, or</w:t>
      </w:r>
      <w:r>
        <w:rPr>
          <w:color w:val="171312"/>
          <w:spacing w:val="-2"/>
          <w:sz w:val="16"/>
        </w:rPr>
        <w:t xml:space="preserve"> </w:t>
      </w:r>
      <w:r>
        <w:rPr>
          <w:color w:val="171312"/>
          <w:sz w:val="16"/>
        </w:rPr>
        <w:t>in</w:t>
      </w:r>
      <w:r>
        <w:rPr>
          <w:color w:val="171312"/>
          <w:spacing w:val="-2"/>
          <w:sz w:val="16"/>
        </w:rPr>
        <w:t xml:space="preserve"> </w:t>
      </w:r>
      <w:r>
        <w:rPr>
          <w:color w:val="171312"/>
          <w:sz w:val="16"/>
        </w:rPr>
        <w:t>another</w:t>
      </w:r>
      <w:r>
        <w:rPr>
          <w:color w:val="171312"/>
          <w:spacing w:val="-2"/>
          <w:sz w:val="16"/>
        </w:rPr>
        <w:t xml:space="preserve"> </w:t>
      </w:r>
      <w:r>
        <w:rPr>
          <w:color w:val="171312"/>
          <w:sz w:val="16"/>
        </w:rPr>
        <w:t>form as</w:t>
      </w:r>
      <w:r>
        <w:rPr>
          <w:color w:val="171312"/>
          <w:spacing w:val="-1"/>
          <w:sz w:val="16"/>
        </w:rPr>
        <w:t xml:space="preserve"> </w:t>
      </w:r>
      <w:r w:rsidR="00880E15">
        <w:rPr>
          <w:color w:val="171312"/>
          <w:sz w:val="16"/>
        </w:rPr>
        <w:t>IRA Custodian</w:t>
      </w:r>
      <w:r>
        <w:rPr>
          <w:color w:val="171312"/>
          <w:spacing w:val="-2"/>
          <w:sz w:val="16"/>
        </w:rPr>
        <w:t xml:space="preserve"> </w:t>
      </w:r>
      <w:r>
        <w:rPr>
          <w:color w:val="171312"/>
          <w:sz w:val="16"/>
        </w:rPr>
        <w:t>may</w:t>
      </w:r>
      <w:r>
        <w:rPr>
          <w:color w:val="171312"/>
          <w:spacing w:val="-2"/>
          <w:sz w:val="16"/>
        </w:rPr>
        <w:t xml:space="preserve"> </w:t>
      </w:r>
      <w:r>
        <w:rPr>
          <w:color w:val="171312"/>
          <w:sz w:val="16"/>
        </w:rPr>
        <w:t xml:space="preserve">deem </w:t>
      </w:r>
      <w:r w:rsidR="00880E15">
        <w:rPr>
          <w:color w:val="171312"/>
          <w:sz w:val="16"/>
        </w:rPr>
        <w:t>appropriate</w:t>
      </w:r>
      <w:r w:rsidR="004E7EDC">
        <w:rPr>
          <w:color w:val="171312"/>
          <w:sz w:val="16"/>
        </w:rPr>
        <w:t>.</w:t>
      </w:r>
    </w:p>
    <w:p w14:paraId="2EDCBD91" w14:textId="77777777" w:rsidR="004F6D8C" w:rsidRDefault="004B4A92" w:rsidP="0010715E">
      <w:pPr>
        <w:pStyle w:val="ListParagraph"/>
        <w:numPr>
          <w:ilvl w:val="2"/>
          <w:numId w:val="9"/>
        </w:numPr>
        <w:tabs>
          <w:tab w:val="left" w:pos="1551"/>
          <w:tab w:val="left" w:pos="1552"/>
        </w:tabs>
        <w:jc w:val="both"/>
        <w:rPr>
          <w:color w:val="171312"/>
          <w:sz w:val="16"/>
        </w:rPr>
      </w:pPr>
      <w:r>
        <w:rPr>
          <w:color w:val="171312"/>
          <w:sz w:val="16"/>
        </w:rPr>
        <w:t>To retain any funds or property subject to any dispute without liability for the payment of interest and to decline to make payment or delivery of the funds or property until a court of competent jurisdiction makes final</w:t>
      </w:r>
      <w:r>
        <w:rPr>
          <w:color w:val="171312"/>
          <w:spacing w:val="-15"/>
          <w:sz w:val="16"/>
        </w:rPr>
        <w:t xml:space="preserve"> </w:t>
      </w:r>
      <w:r>
        <w:rPr>
          <w:color w:val="171312"/>
          <w:sz w:val="16"/>
        </w:rPr>
        <w:t>adjudication.</w:t>
      </w:r>
    </w:p>
    <w:p w14:paraId="518C72BC" w14:textId="77777777" w:rsidR="004F6D8C" w:rsidRDefault="004B4A92" w:rsidP="0010715E">
      <w:pPr>
        <w:pStyle w:val="ListParagraph"/>
        <w:numPr>
          <w:ilvl w:val="2"/>
          <w:numId w:val="9"/>
        </w:numPr>
        <w:tabs>
          <w:tab w:val="left" w:pos="1551"/>
          <w:tab w:val="left" w:pos="1552"/>
        </w:tabs>
        <w:spacing w:before="1"/>
        <w:jc w:val="both"/>
        <w:rPr>
          <w:color w:val="171312"/>
          <w:sz w:val="16"/>
        </w:rPr>
      </w:pPr>
      <w:r>
        <w:rPr>
          <w:color w:val="171312"/>
          <w:sz w:val="16"/>
        </w:rPr>
        <w:t>To charge against and pay from the IRA all taxes of any nature levied assessed, or imposed upon the IRA, and to pay all reasonable expenses and attorney fees which may be necessarily incurred by IRA Custodian with respect to the</w:t>
      </w:r>
      <w:r>
        <w:rPr>
          <w:color w:val="171312"/>
          <w:spacing w:val="-14"/>
          <w:sz w:val="16"/>
        </w:rPr>
        <w:t xml:space="preserve"> </w:t>
      </w:r>
      <w:r>
        <w:rPr>
          <w:color w:val="171312"/>
          <w:sz w:val="16"/>
        </w:rPr>
        <w:t>IRA.</w:t>
      </w:r>
    </w:p>
    <w:p w14:paraId="141A795B" w14:textId="00B5EEEC" w:rsidR="004F6D8C" w:rsidRDefault="004B4A92" w:rsidP="0010715E">
      <w:pPr>
        <w:pStyle w:val="ListParagraph"/>
        <w:numPr>
          <w:ilvl w:val="2"/>
          <w:numId w:val="9"/>
        </w:numPr>
        <w:tabs>
          <w:tab w:val="left" w:pos="1551"/>
        </w:tabs>
        <w:jc w:val="both"/>
        <w:rPr>
          <w:color w:val="171312"/>
          <w:sz w:val="16"/>
        </w:rPr>
      </w:pPr>
      <w:r>
        <w:rPr>
          <w:color w:val="171312"/>
          <w:sz w:val="16"/>
        </w:rPr>
        <w:t xml:space="preserve">To file any tax or information return required and to pay from the account any tax, interest or penalty associated with any such tax return; </w:t>
      </w:r>
      <w:r w:rsidR="00880E15">
        <w:rPr>
          <w:color w:val="171312"/>
          <w:sz w:val="16"/>
        </w:rPr>
        <w:t>a</w:t>
      </w:r>
      <w:r>
        <w:rPr>
          <w:color w:val="171312"/>
          <w:sz w:val="16"/>
        </w:rPr>
        <w:t>ny such filing shall be under the IRA Custodian's EIN</w:t>
      </w:r>
      <w:r>
        <w:rPr>
          <w:color w:val="171312"/>
          <w:spacing w:val="-5"/>
          <w:sz w:val="16"/>
        </w:rPr>
        <w:t xml:space="preserve"> </w:t>
      </w:r>
      <w:r>
        <w:rPr>
          <w:color w:val="171312"/>
          <w:sz w:val="16"/>
        </w:rPr>
        <w:t>number.</w:t>
      </w:r>
    </w:p>
    <w:p w14:paraId="56AE507B" w14:textId="198EA203" w:rsidR="004F6D8C" w:rsidRDefault="004B4A92" w:rsidP="0010715E">
      <w:pPr>
        <w:pStyle w:val="ListParagraph"/>
        <w:numPr>
          <w:ilvl w:val="2"/>
          <w:numId w:val="9"/>
        </w:numPr>
        <w:tabs>
          <w:tab w:val="left" w:pos="1551"/>
          <w:tab w:val="left" w:pos="1552"/>
        </w:tabs>
        <w:spacing w:before="1"/>
        <w:jc w:val="both"/>
        <w:rPr>
          <w:color w:val="171312"/>
          <w:sz w:val="16"/>
        </w:rPr>
      </w:pPr>
      <w:r>
        <w:rPr>
          <w:color w:val="171312"/>
          <w:sz w:val="16"/>
        </w:rPr>
        <w:t>To</w:t>
      </w:r>
      <w:r>
        <w:rPr>
          <w:color w:val="171312"/>
          <w:spacing w:val="-3"/>
          <w:sz w:val="16"/>
        </w:rPr>
        <w:t xml:space="preserve"> </w:t>
      </w:r>
      <w:r>
        <w:rPr>
          <w:color w:val="171312"/>
          <w:sz w:val="16"/>
        </w:rPr>
        <w:t>furnish</w:t>
      </w:r>
      <w:r>
        <w:rPr>
          <w:color w:val="171312"/>
          <w:spacing w:val="-3"/>
          <w:sz w:val="16"/>
        </w:rPr>
        <w:t xml:space="preserve"> </w:t>
      </w:r>
      <w:r>
        <w:rPr>
          <w:color w:val="171312"/>
          <w:sz w:val="16"/>
        </w:rPr>
        <w:t>or</w:t>
      </w:r>
      <w:r>
        <w:rPr>
          <w:color w:val="171312"/>
          <w:spacing w:val="-1"/>
          <w:sz w:val="16"/>
        </w:rPr>
        <w:t xml:space="preserve"> </w:t>
      </w:r>
      <w:r>
        <w:rPr>
          <w:color w:val="171312"/>
          <w:sz w:val="16"/>
        </w:rPr>
        <w:t>cause</w:t>
      </w:r>
      <w:r>
        <w:rPr>
          <w:color w:val="171312"/>
          <w:spacing w:val="-4"/>
          <w:sz w:val="16"/>
        </w:rPr>
        <w:t xml:space="preserve"> </w:t>
      </w:r>
      <w:r>
        <w:rPr>
          <w:color w:val="171312"/>
          <w:sz w:val="16"/>
        </w:rPr>
        <w:t>to</w:t>
      </w:r>
      <w:r>
        <w:rPr>
          <w:color w:val="171312"/>
          <w:spacing w:val="-3"/>
          <w:sz w:val="16"/>
        </w:rPr>
        <w:t xml:space="preserve"> </w:t>
      </w:r>
      <w:r>
        <w:rPr>
          <w:color w:val="171312"/>
          <w:sz w:val="16"/>
        </w:rPr>
        <w:t>be</w:t>
      </w:r>
      <w:r>
        <w:rPr>
          <w:color w:val="171312"/>
          <w:spacing w:val="-3"/>
          <w:sz w:val="16"/>
        </w:rPr>
        <w:t xml:space="preserve"> </w:t>
      </w:r>
      <w:r>
        <w:rPr>
          <w:color w:val="171312"/>
          <w:sz w:val="16"/>
        </w:rPr>
        <w:t>furnished</w:t>
      </w:r>
      <w:r>
        <w:rPr>
          <w:color w:val="171312"/>
          <w:spacing w:val="-3"/>
          <w:sz w:val="16"/>
        </w:rPr>
        <w:t xml:space="preserve"> </w:t>
      </w:r>
      <w:r>
        <w:rPr>
          <w:color w:val="171312"/>
          <w:sz w:val="16"/>
        </w:rPr>
        <w:t>to</w:t>
      </w:r>
      <w:r>
        <w:rPr>
          <w:color w:val="171312"/>
          <w:spacing w:val="-1"/>
          <w:sz w:val="16"/>
        </w:rPr>
        <w:t xml:space="preserve"> </w:t>
      </w:r>
      <w:r>
        <w:rPr>
          <w:color w:val="171312"/>
          <w:sz w:val="16"/>
        </w:rPr>
        <w:t>Participant</w:t>
      </w:r>
      <w:r>
        <w:rPr>
          <w:color w:val="171312"/>
          <w:spacing w:val="-4"/>
          <w:sz w:val="16"/>
        </w:rPr>
        <w:t xml:space="preserve"> </w:t>
      </w:r>
      <w:r>
        <w:rPr>
          <w:color w:val="171312"/>
          <w:sz w:val="16"/>
        </w:rPr>
        <w:t>an</w:t>
      </w:r>
      <w:r>
        <w:rPr>
          <w:color w:val="171312"/>
          <w:spacing w:val="-2"/>
          <w:sz w:val="16"/>
        </w:rPr>
        <w:t xml:space="preserve"> </w:t>
      </w:r>
      <w:r>
        <w:rPr>
          <w:color w:val="171312"/>
          <w:sz w:val="16"/>
        </w:rPr>
        <w:t>annual</w:t>
      </w:r>
      <w:r>
        <w:rPr>
          <w:color w:val="171312"/>
          <w:spacing w:val="-3"/>
          <w:sz w:val="16"/>
        </w:rPr>
        <w:t xml:space="preserve"> </w:t>
      </w:r>
      <w:r>
        <w:rPr>
          <w:color w:val="171312"/>
          <w:sz w:val="16"/>
        </w:rPr>
        <w:t>calendar</w:t>
      </w:r>
      <w:r>
        <w:rPr>
          <w:color w:val="171312"/>
          <w:spacing w:val="-1"/>
          <w:sz w:val="16"/>
        </w:rPr>
        <w:t xml:space="preserve"> </w:t>
      </w:r>
      <w:r>
        <w:rPr>
          <w:color w:val="171312"/>
          <w:sz w:val="16"/>
        </w:rPr>
        <w:t>year</w:t>
      </w:r>
      <w:r>
        <w:rPr>
          <w:color w:val="171312"/>
          <w:spacing w:val="-3"/>
          <w:sz w:val="16"/>
        </w:rPr>
        <w:t xml:space="preserve"> </w:t>
      </w:r>
      <w:r w:rsidR="000E0A47">
        <w:rPr>
          <w:color w:val="171312"/>
          <w:sz w:val="16"/>
        </w:rPr>
        <w:t>statement</w:t>
      </w:r>
      <w:r>
        <w:rPr>
          <w:color w:val="171312"/>
          <w:spacing w:val="-3"/>
          <w:sz w:val="16"/>
        </w:rPr>
        <w:t xml:space="preserve"> </w:t>
      </w:r>
      <w:r>
        <w:rPr>
          <w:color w:val="171312"/>
          <w:sz w:val="16"/>
        </w:rPr>
        <w:t>concerning</w:t>
      </w:r>
      <w:r>
        <w:rPr>
          <w:color w:val="171312"/>
          <w:spacing w:val="-2"/>
          <w:sz w:val="16"/>
        </w:rPr>
        <w:t xml:space="preserve"> </w:t>
      </w:r>
      <w:r>
        <w:rPr>
          <w:color w:val="171312"/>
          <w:sz w:val="16"/>
        </w:rPr>
        <w:t>the</w:t>
      </w:r>
      <w:r>
        <w:rPr>
          <w:color w:val="171312"/>
          <w:spacing w:val="-4"/>
          <w:sz w:val="16"/>
        </w:rPr>
        <w:t xml:space="preserve"> </w:t>
      </w:r>
      <w:r>
        <w:rPr>
          <w:color w:val="171312"/>
          <w:sz w:val="16"/>
        </w:rPr>
        <w:t>status</w:t>
      </w:r>
      <w:r>
        <w:rPr>
          <w:color w:val="171312"/>
          <w:spacing w:val="-3"/>
          <w:sz w:val="16"/>
        </w:rPr>
        <w:t xml:space="preserve"> </w:t>
      </w:r>
      <w:r>
        <w:rPr>
          <w:color w:val="171312"/>
          <w:sz w:val="16"/>
        </w:rPr>
        <w:t>of</w:t>
      </w:r>
      <w:r>
        <w:rPr>
          <w:color w:val="171312"/>
          <w:spacing w:val="-3"/>
          <w:sz w:val="16"/>
        </w:rPr>
        <w:t xml:space="preserve"> </w:t>
      </w:r>
      <w:r>
        <w:rPr>
          <w:color w:val="171312"/>
          <w:sz w:val="16"/>
        </w:rPr>
        <w:t>the</w:t>
      </w:r>
      <w:r>
        <w:rPr>
          <w:color w:val="171312"/>
          <w:spacing w:val="-3"/>
          <w:sz w:val="16"/>
        </w:rPr>
        <w:t xml:space="preserve"> </w:t>
      </w:r>
      <w:r>
        <w:rPr>
          <w:color w:val="171312"/>
          <w:sz w:val="16"/>
        </w:rPr>
        <w:t>IRA,</w:t>
      </w:r>
      <w:r>
        <w:rPr>
          <w:color w:val="171312"/>
          <w:spacing w:val="-2"/>
          <w:sz w:val="16"/>
        </w:rPr>
        <w:t xml:space="preserve"> </w:t>
      </w:r>
      <w:r>
        <w:rPr>
          <w:color w:val="171312"/>
          <w:sz w:val="16"/>
        </w:rPr>
        <w:t>including</w:t>
      </w:r>
      <w:r>
        <w:rPr>
          <w:color w:val="171312"/>
          <w:spacing w:val="3"/>
          <w:sz w:val="16"/>
        </w:rPr>
        <w:t xml:space="preserve"> </w:t>
      </w:r>
      <w:r>
        <w:rPr>
          <w:color w:val="171312"/>
          <w:sz w:val="16"/>
        </w:rPr>
        <w:t>a</w:t>
      </w:r>
      <w:r>
        <w:rPr>
          <w:color w:val="171312"/>
          <w:spacing w:val="-2"/>
          <w:sz w:val="16"/>
        </w:rPr>
        <w:t xml:space="preserve"> </w:t>
      </w:r>
      <w:r>
        <w:rPr>
          <w:color w:val="171312"/>
          <w:sz w:val="16"/>
        </w:rPr>
        <w:t>statement</w:t>
      </w:r>
      <w:r>
        <w:rPr>
          <w:color w:val="171312"/>
          <w:spacing w:val="-4"/>
          <w:sz w:val="16"/>
        </w:rPr>
        <w:t xml:space="preserve"> </w:t>
      </w:r>
      <w:r>
        <w:rPr>
          <w:color w:val="171312"/>
          <w:sz w:val="16"/>
        </w:rPr>
        <w:t>of</w:t>
      </w:r>
      <w:r>
        <w:rPr>
          <w:color w:val="171312"/>
          <w:spacing w:val="-1"/>
          <w:sz w:val="16"/>
        </w:rPr>
        <w:t xml:space="preserve"> </w:t>
      </w:r>
      <w:r>
        <w:rPr>
          <w:color w:val="171312"/>
          <w:sz w:val="16"/>
        </w:rPr>
        <w:t>the assets of the IRA held at the end of the calendar year</w:t>
      </w:r>
      <w:r w:rsidR="00C64F56">
        <w:rPr>
          <w:color w:val="171312"/>
          <w:sz w:val="16"/>
        </w:rPr>
        <w:t xml:space="preserve">. Such statements include </w:t>
      </w:r>
      <w:r w:rsidR="000124D3">
        <w:rPr>
          <w:color w:val="171312"/>
          <w:sz w:val="16"/>
        </w:rPr>
        <w:t xml:space="preserve">IRS forms </w:t>
      </w:r>
      <w:r w:rsidR="00C64F56">
        <w:rPr>
          <w:color w:val="171312"/>
          <w:sz w:val="16"/>
        </w:rPr>
        <w:t>1099-R and/or 5498</w:t>
      </w:r>
      <w:r>
        <w:rPr>
          <w:color w:val="171312"/>
          <w:sz w:val="16"/>
        </w:rPr>
        <w:t>.</w:t>
      </w:r>
      <w:r>
        <w:rPr>
          <w:color w:val="171312"/>
          <w:spacing w:val="3"/>
          <w:sz w:val="16"/>
        </w:rPr>
        <w:t xml:space="preserve"> </w:t>
      </w:r>
    </w:p>
    <w:p w14:paraId="78524FE7" w14:textId="77777777" w:rsidR="004F6D8C" w:rsidRDefault="004B4A92" w:rsidP="0010715E">
      <w:pPr>
        <w:pStyle w:val="ListParagraph"/>
        <w:numPr>
          <w:ilvl w:val="2"/>
          <w:numId w:val="9"/>
        </w:numPr>
        <w:tabs>
          <w:tab w:val="left" w:pos="1551"/>
          <w:tab w:val="left" w:pos="1552"/>
        </w:tabs>
        <w:jc w:val="both"/>
        <w:rPr>
          <w:color w:val="171312"/>
          <w:sz w:val="16"/>
        </w:rPr>
      </w:pPr>
      <w:r>
        <w:rPr>
          <w:color w:val="171312"/>
          <w:sz w:val="16"/>
        </w:rPr>
        <w:t>To begin, maintain or defend any litigation necessary in connection with the administration of the IRA, except that IRA Custodian shall not be obliged or required to do so unless indemnified to IRA Custodian's satisfaction, including, without limitation, payment of such expenses out of IRA assets.</w:t>
      </w:r>
    </w:p>
    <w:p w14:paraId="08D04D3A" w14:textId="77777777" w:rsidR="004F6D8C" w:rsidRDefault="004B4A92" w:rsidP="0010715E">
      <w:pPr>
        <w:pStyle w:val="ListParagraph"/>
        <w:numPr>
          <w:ilvl w:val="2"/>
          <w:numId w:val="9"/>
        </w:numPr>
        <w:tabs>
          <w:tab w:val="left" w:pos="1551"/>
          <w:tab w:val="left" w:pos="1552"/>
        </w:tabs>
        <w:jc w:val="both"/>
        <w:rPr>
          <w:color w:val="171312"/>
          <w:sz w:val="16"/>
        </w:rPr>
      </w:pPr>
      <w:r>
        <w:rPr>
          <w:color w:val="171312"/>
          <w:sz w:val="16"/>
        </w:rPr>
        <w:t xml:space="preserve">To employ and pay from the account reasonable compensation to agents, attorneys, accountants and other professional persons for advice that in their opinion may be necessary. IRA Custodian may delegate to any agent, attorney, accountant and other persons selected by IRA </w:t>
      </w:r>
      <w:r>
        <w:rPr>
          <w:color w:val="171312"/>
          <w:sz w:val="16"/>
        </w:rPr>
        <w:lastRenderedPageBreak/>
        <w:t>Custodian in any power or duty vested in IRA Custodian by this</w:t>
      </w:r>
      <w:r>
        <w:rPr>
          <w:color w:val="171312"/>
          <w:spacing w:val="-5"/>
          <w:sz w:val="16"/>
        </w:rPr>
        <w:t xml:space="preserve"> </w:t>
      </w:r>
      <w:r>
        <w:rPr>
          <w:color w:val="171312"/>
          <w:sz w:val="16"/>
        </w:rPr>
        <w:t>Agreement.</w:t>
      </w:r>
    </w:p>
    <w:p w14:paraId="3A2F6ABC" w14:textId="50C9740F" w:rsidR="004F6D8C" w:rsidRDefault="004B4A92" w:rsidP="0010715E">
      <w:pPr>
        <w:pStyle w:val="ListParagraph"/>
        <w:numPr>
          <w:ilvl w:val="2"/>
          <w:numId w:val="9"/>
        </w:numPr>
        <w:tabs>
          <w:tab w:val="left" w:pos="1551"/>
          <w:tab w:val="left" w:pos="1552"/>
        </w:tabs>
        <w:jc w:val="both"/>
        <w:rPr>
          <w:color w:val="171312"/>
          <w:sz w:val="16"/>
        </w:rPr>
      </w:pPr>
      <w:r>
        <w:rPr>
          <w:color w:val="171312"/>
          <w:sz w:val="16"/>
        </w:rPr>
        <w:t>To charge separately for any fees or expenses or deduct the amount of the fees or expenses from the assets in a Participant's IRA at IRA Custodian's discretion. IRA Custodian is also entitled to be reimbursed for any taxes and other expenses IRA Custodian assumes or incur</w:t>
      </w:r>
      <w:r w:rsidR="00880E15">
        <w:rPr>
          <w:color w:val="171312"/>
          <w:sz w:val="16"/>
        </w:rPr>
        <w:t>s</w:t>
      </w:r>
      <w:r>
        <w:rPr>
          <w:color w:val="171312"/>
          <w:sz w:val="16"/>
        </w:rPr>
        <w:t xml:space="preserve"> on behalf of Participant's IRA account. IRA Custodian's right to compensation and reimbursement from Participant's account shall constitute a first prior lien against the account. IRA Custodian has the right to change the fees upon 30 days’ notice to Trustee and Participant</w:t>
      </w:r>
      <w:r w:rsidR="007B0783">
        <w:rPr>
          <w:color w:val="171312"/>
          <w:sz w:val="16"/>
        </w:rPr>
        <w:t xml:space="preserve"> which may be provided electronically via a posting on PenChecks</w:t>
      </w:r>
      <w:r w:rsidR="005E377D">
        <w:rPr>
          <w:color w:val="171312"/>
          <w:sz w:val="16"/>
        </w:rPr>
        <w:t>’ website</w:t>
      </w:r>
      <w:r>
        <w:rPr>
          <w:color w:val="171312"/>
          <w:sz w:val="16"/>
        </w:rPr>
        <w:t>. IRA Custodian is authorized to liquidate assets of the IRA for any unpaid fee balance and can, at IRA Custodian’s discretion, require Participant to retain uninvested cash in the IRA sufficient to cover at least one year’s estimated annual fees, including termination fees. Should fees or expenses not be collected, IRA Custodian shall have the option to cease performing any functions, including,</w:t>
      </w:r>
      <w:r>
        <w:rPr>
          <w:color w:val="171312"/>
          <w:spacing w:val="-2"/>
          <w:sz w:val="16"/>
        </w:rPr>
        <w:t xml:space="preserve"> </w:t>
      </w:r>
      <w:r>
        <w:rPr>
          <w:color w:val="171312"/>
          <w:sz w:val="16"/>
        </w:rPr>
        <w:t>but</w:t>
      </w:r>
      <w:r>
        <w:rPr>
          <w:color w:val="171312"/>
          <w:spacing w:val="-4"/>
          <w:sz w:val="16"/>
        </w:rPr>
        <w:t xml:space="preserve"> </w:t>
      </w:r>
      <w:r>
        <w:rPr>
          <w:color w:val="171312"/>
          <w:sz w:val="16"/>
        </w:rPr>
        <w:t>not</w:t>
      </w:r>
      <w:r>
        <w:rPr>
          <w:color w:val="171312"/>
          <w:spacing w:val="-1"/>
          <w:sz w:val="16"/>
        </w:rPr>
        <w:t xml:space="preserve"> </w:t>
      </w:r>
      <w:r>
        <w:rPr>
          <w:color w:val="171312"/>
          <w:sz w:val="16"/>
        </w:rPr>
        <w:t>limited</w:t>
      </w:r>
      <w:r>
        <w:rPr>
          <w:color w:val="171312"/>
          <w:spacing w:val="-3"/>
          <w:sz w:val="16"/>
        </w:rPr>
        <w:t xml:space="preserve"> </w:t>
      </w:r>
      <w:r>
        <w:rPr>
          <w:color w:val="171312"/>
          <w:sz w:val="16"/>
        </w:rPr>
        <w:t>to,</w:t>
      </w:r>
      <w:r>
        <w:rPr>
          <w:color w:val="171312"/>
          <w:spacing w:val="-2"/>
          <w:sz w:val="16"/>
        </w:rPr>
        <w:t xml:space="preserve"> </w:t>
      </w:r>
      <w:r>
        <w:rPr>
          <w:color w:val="171312"/>
          <w:sz w:val="16"/>
        </w:rPr>
        <w:t>processing</w:t>
      </w:r>
      <w:r>
        <w:rPr>
          <w:color w:val="171312"/>
          <w:spacing w:val="-1"/>
          <w:sz w:val="16"/>
        </w:rPr>
        <w:t xml:space="preserve"> </w:t>
      </w:r>
      <w:r>
        <w:rPr>
          <w:color w:val="171312"/>
          <w:sz w:val="16"/>
        </w:rPr>
        <w:t>investment</w:t>
      </w:r>
      <w:r>
        <w:rPr>
          <w:color w:val="171312"/>
          <w:spacing w:val="-4"/>
          <w:sz w:val="16"/>
        </w:rPr>
        <w:t xml:space="preserve"> </w:t>
      </w:r>
      <w:r>
        <w:rPr>
          <w:color w:val="171312"/>
          <w:sz w:val="16"/>
        </w:rPr>
        <w:t>transactions</w:t>
      </w:r>
      <w:r>
        <w:rPr>
          <w:color w:val="171312"/>
          <w:spacing w:val="-3"/>
          <w:sz w:val="16"/>
        </w:rPr>
        <w:t xml:space="preserve"> </w:t>
      </w:r>
      <w:r>
        <w:rPr>
          <w:color w:val="171312"/>
          <w:sz w:val="16"/>
        </w:rPr>
        <w:t>until</w:t>
      </w:r>
      <w:r>
        <w:rPr>
          <w:color w:val="171312"/>
          <w:spacing w:val="-2"/>
          <w:sz w:val="16"/>
        </w:rPr>
        <w:t xml:space="preserve"> </w:t>
      </w:r>
      <w:r>
        <w:rPr>
          <w:color w:val="171312"/>
          <w:sz w:val="16"/>
        </w:rPr>
        <w:t>such</w:t>
      </w:r>
      <w:r>
        <w:rPr>
          <w:color w:val="171312"/>
          <w:spacing w:val="-1"/>
          <w:sz w:val="16"/>
        </w:rPr>
        <w:t xml:space="preserve"> </w:t>
      </w:r>
      <w:r>
        <w:rPr>
          <w:color w:val="171312"/>
          <w:sz w:val="16"/>
        </w:rPr>
        <w:t>time</w:t>
      </w:r>
      <w:r>
        <w:rPr>
          <w:color w:val="171312"/>
          <w:spacing w:val="-3"/>
          <w:sz w:val="16"/>
        </w:rPr>
        <w:t xml:space="preserve"> </w:t>
      </w:r>
      <w:r>
        <w:rPr>
          <w:color w:val="171312"/>
          <w:sz w:val="16"/>
        </w:rPr>
        <w:t>as</w:t>
      </w:r>
      <w:r>
        <w:rPr>
          <w:color w:val="171312"/>
          <w:spacing w:val="-2"/>
          <w:sz w:val="16"/>
        </w:rPr>
        <w:t xml:space="preserve"> </w:t>
      </w:r>
      <w:r>
        <w:rPr>
          <w:color w:val="171312"/>
          <w:sz w:val="16"/>
        </w:rPr>
        <w:t>all</w:t>
      </w:r>
      <w:r>
        <w:rPr>
          <w:color w:val="171312"/>
          <w:spacing w:val="-3"/>
          <w:sz w:val="16"/>
        </w:rPr>
        <w:t xml:space="preserve"> </w:t>
      </w:r>
      <w:r>
        <w:rPr>
          <w:color w:val="171312"/>
          <w:sz w:val="16"/>
        </w:rPr>
        <w:t>fees</w:t>
      </w:r>
      <w:r>
        <w:rPr>
          <w:color w:val="171312"/>
          <w:spacing w:val="-2"/>
          <w:sz w:val="16"/>
        </w:rPr>
        <w:t xml:space="preserve"> </w:t>
      </w:r>
      <w:r>
        <w:rPr>
          <w:color w:val="171312"/>
          <w:sz w:val="16"/>
        </w:rPr>
        <w:t>and</w:t>
      </w:r>
      <w:r>
        <w:rPr>
          <w:color w:val="171312"/>
          <w:spacing w:val="-3"/>
          <w:sz w:val="16"/>
        </w:rPr>
        <w:t xml:space="preserve"> </w:t>
      </w:r>
      <w:r>
        <w:rPr>
          <w:color w:val="171312"/>
          <w:sz w:val="16"/>
        </w:rPr>
        <w:t>expenses</w:t>
      </w:r>
      <w:r>
        <w:rPr>
          <w:color w:val="171312"/>
          <w:spacing w:val="-1"/>
          <w:sz w:val="16"/>
        </w:rPr>
        <w:t xml:space="preserve"> </w:t>
      </w:r>
      <w:r>
        <w:rPr>
          <w:color w:val="171312"/>
          <w:sz w:val="16"/>
        </w:rPr>
        <w:t>charged</w:t>
      </w:r>
      <w:r>
        <w:rPr>
          <w:color w:val="171312"/>
          <w:spacing w:val="-2"/>
          <w:sz w:val="16"/>
        </w:rPr>
        <w:t xml:space="preserve"> </w:t>
      </w:r>
      <w:r>
        <w:rPr>
          <w:color w:val="171312"/>
          <w:sz w:val="16"/>
        </w:rPr>
        <w:t>against</w:t>
      </w:r>
      <w:r>
        <w:rPr>
          <w:color w:val="171312"/>
          <w:spacing w:val="-3"/>
          <w:sz w:val="16"/>
        </w:rPr>
        <w:t xml:space="preserve"> </w:t>
      </w:r>
      <w:r>
        <w:rPr>
          <w:color w:val="171312"/>
          <w:sz w:val="16"/>
        </w:rPr>
        <w:t>the</w:t>
      </w:r>
      <w:r>
        <w:rPr>
          <w:color w:val="171312"/>
          <w:spacing w:val="-3"/>
          <w:sz w:val="16"/>
        </w:rPr>
        <w:t xml:space="preserve"> </w:t>
      </w:r>
      <w:r>
        <w:rPr>
          <w:color w:val="171312"/>
          <w:sz w:val="16"/>
        </w:rPr>
        <w:t>account</w:t>
      </w:r>
      <w:r>
        <w:rPr>
          <w:color w:val="171312"/>
          <w:spacing w:val="-2"/>
          <w:sz w:val="16"/>
        </w:rPr>
        <w:t xml:space="preserve"> </w:t>
      </w:r>
      <w:r>
        <w:rPr>
          <w:color w:val="171312"/>
          <w:sz w:val="16"/>
        </w:rPr>
        <w:t>are</w:t>
      </w:r>
      <w:r>
        <w:rPr>
          <w:color w:val="171312"/>
          <w:spacing w:val="-3"/>
          <w:sz w:val="16"/>
        </w:rPr>
        <w:t xml:space="preserve"> </w:t>
      </w:r>
      <w:r>
        <w:rPr>
          <w:color w:val="171312"/>
          <w:sz w:val="16"/>
        </w:rPr>
        <w:t>fully</w:t>
      </w:r>
      <w:r>
        <w:rPr>
          <w:color w:val="171312"/>
          <w:spacing w:val="-2"/>
          <w:sz w:val="16"/>
        </w:rPr>
        <w:t xml:space="preserve"> </w:t>
      </w:r>
      <w:r>
        <w:rPr>
          <w:color w:val="171312"/>
          <w:sz w:val="16"/>
        </w:rPr>
        <w:t>paid.</w:t>
      </w:r>
    </w:p>
    <w:p w14:paraId="481E7EC5" w14:textId="7C6F5043" w:rsidR="004F6D8C" w:rsidRDefault="00790745" w:rsidP="0010715E">
      <w:pPr>
        <w:pStyle w:val="ListParagraph"/>
        <w:numPr>
          <w:ilvl w:val="2"/>
          <w:numId w:val="9"/>
        </w:numPr>
        <w:tabs>
          <w:tab w:val="left" w:pos="1552"/>
        </w:tabs>
        <w:spacing w:before="1"/>
        <w:jc w:val="both"/>
        <w:rPr>
          <w:color w:val="171312"/>
          <w:sz w:val="16"/>
        </w:rPr>
      </w:pPr>
      <w:r>
        <w:rPr>
          <w:color w:val="171312"/>
          <w:sz w:val="16"/>
        </w:rPr>
        <w:t xml:space="preserve">To </w:t>
      </w:r>
      <w:r w:rsidR="004B4A92">
        <w:rPr>
          <w:color w:val="171312"/>
          <w:sz w:val="16"/>
        </w:rPr>
        <w:t>list all accounts with the National Registry of Unclaimed Retirement Benefits (a wholly owned subsidiary of PenChecks, Inc)</w:t>
      </w:r>
      <w:r w:rsidR="00746E89">
        <w:rPr>
          <w:color w:val="171312"/>
          <w:sz w:val="16"/>
        </w:rPr>
        <w:t>, an online searchable database of missing participants.</w:t>
      </w:r>
      <w:r w:rsidR="004B4A92">
        <w:rPr>
          <w:color w:val="171312"/>
          <w:sz w:val="16"/>
        </w:rPr>
        <w:t xml:space="preserve"> </w:t>
      </w:r>
    </w:p>
    <w:p w14:paraId="54F2288D" w14:textId="3E460C67" w:rsidR="004F6D8C" w:rsidRDefault="00790745" w:rsidP="0010715E">
      <w:pPr>
        <w:pStyle w:val="ListParagraph"/>
        <w:numPr>
          <w:ilvl w:val="2"/>
          <w:numId w:val="9"/>
        </w:numPr>
        <w:tabs>
          <w:tab w:val="left" w:pos="1552"/>
        </w:tabs>
        <w:jc w:val="both"/>
        <w:rPr>
          <w:color w:val="171312"/>
          <w:sz w:val="16"/>
        </w:rPr>
      </w:pPr>
      <w:r>
        <w:rPr>
          <w:color w:val="171312"/>
          <w:sz w:val="16"/>
        </w:rPr>
        <w:t xml:space="preserve">To require </w:t>
      </w:r>
      <w:r w:rsidR="004B4A92">
        <w:rPr>
          <w:color w:val="171312"/>
          <w:sz w:val="16"/>
        </w:rPr>
        <w:t xml:space="preserve">PenChecks or its designee </w:t>
      </w:r>
      <w:r>
        <w:rPr>
          <w:color w:val="171312"/>
          <w:sz w:val="16"/>
        </w:rPr>
        <w:t>to</w:t>
      </w:r>
      <w:r w:rsidR="00FF7DCA">
        <w:rPr>
          <w:color w:val="171312"/>
          <w:sz w:val="16"/>
        </w:rPr>
        <w:t xml:space="preserve"> </w:t>
      </w:r>
      <w:r w:rsidR="004B4A92">
        <w:rPr>
          <w:color w:val="171312"/>
          <w:sz w:val="16"/>
        </w:rPr>
        <w:t xml:space="preserve">enforce the requirements of the USA PATRIOT Act once an </w:t>
      </w:r>
      <w:r w:rsidR="008B24CE">
        <w:rPr>
          <w:color w:val="171312"/>
          <w:sz w:val="16"/>
        </w:rPr>
        <w:t>ARO</w:t>
      </w:r>
      <w:r w:rsidR="004B4A92">
        <w:rPr>
          <w:color w:val="171312"/>
          <w:sz w:val="16"/>
        </w:rPr>
        <w:t xml:space="preserve"> IRA</w:t>
      </w:r>
      <w:r w:rsidR="00681D5F">
        <w:rPr>
          <w:color w:val="171312"/>
          <w:sz w:val="16"/>
        </w:rPr>
        <w:t xml:space="preserve"> or NRA IRA</w:t>
      </w:r>
      <w:r w:rsidR="004B4A92">
        <w:rPr>
          <w:color w:val="171312"/>
          <w:sz w:val="16"/>
        </w:rPr>
        <w:t xml:space="preserve"> holder is properly identified and submits a</w:t>
      </w:r>
      <w:r w:rsidR="004B4A92">
        <w:rPr>
          <w:color w:val="171312"/>
          <w:spacing w:val="-3"/>
          <w:sz w:val="16"/>
        </w:rPr>
        <w:t xml:space="preserve"> </w:t>
      </w:r>
      <w:r w:rsidR="004B4A92">
        <w:rPr>
          <w:color w:val="171312"/>
          <w:sz w:val="16"/>
        </w:rPr>
        <w:t>claim.</w:t>
      </w:r>
    </w:p>
    <w:p w14:paraId="690A9305" w14:textId="664AEAF2" w:rsidR="004F6D8C" w:rsidRDefault="00790745" w:rsidP="0010715E">
      <w:pPr>
        <w:pStyle w:val="ListParagraph"/>
        <w:numPr>
          <w:ilvl w:val="2"/>
          <w:numId w:val="9"/>
        </w:numPr>
        <w:tabs>
          <w:tab w:val="left" w:pos="1552"/>
        </w:tabs>
        <w:jc w:val="both"/>
        <w:rPr>
          <w:sz w:val="16"/>
        </w:rPr>
      </w:pPr>
      <w:r>
        <w:rPr>
          <w:color w:val="171312"/>
          <w:sz w:val="16"/>
        </w:rPr>
        <w:t xml:space="preserve">To require </w:t>
      </w:r>
      <w:r w:rsidR="004B4A92">
        <w:rPr>
          <w:color w:val="171312"/>
          <w:sz w:val="16"/>
        </w:rPr>
        <w:t xml:space="preserve">PenChecks or its designee </w:t>
      </w:r>
      <w:r w:rsidR="00FF7DCA">
        <w:rPr>
          <w:color w:val="171312"/>
          <w:sz w:val="16"/>
        </w:rPr>
        <w:t>to</w:t>
      </w:r>
      <w:r w:rsidR="00501183">
        <w:rPr>
          <w:color w:val="171312"/>
          <w:sz w:val="16"/>
        </w:rPr>
        <w:t xml:space="preserve"> </w:t>
      </w:r>
      <w:r w:rsidR="004B4A92">
        <w:rPr>
          <w:color w:val="171312"/>
          <w:sz w:val="16"/>
        </w:rPr>
        <w:t xml:space="preserve">file </w:t>
      </w:r>
      <w:r w:rsidR="003A65E6">
        <w:rPr>
          <w:color w:val="171312"/>
          <w:sz w:val="16"/>
        </w:rPr>
        <w:t xml:space="preserve">all appropriate Federal and State tax forms (i.e. </w:t>
      </w:r>
      <w:r w:rsidR="004B4A92">
        <w:rPr>
          <w:color w:val="171312"/>
          <w:sz w:val="16"/>
        </w:rPr>
        <w:t xml:space="preserve"> Form</w:t>
      </w:r>
      <w:r w:rsidR="003A65E6">
        <w:rPr>
          <w:color w:val="171312"/>
          <w:sz w:val="16"/>
        </w:rPr>
        <w:t xml:space="preserve">s 1099-R, 945, </w:t>
      </w:r>
      <w:r w:rsidR="004B4A92">
        <w:rPr>
          <w:color w:val="171312"/>
          <w:sz w:val="16"/>
        </w:rPr>
        <w:t>5498</w:t>
      </w:r>
      <w:r w:rsidR="003A65E6">
        <w:rPr>
          <w:color w:val="171312"/>
          <w:sz w:val="16"/>
        </w:rPr>
        <w:t>, etc.).</w:t>
      </w:r>
    </w:p>
    <w:p w14:paraId="55B712F0" w14:textId="3B20C6A7" w:rsidR="004F6D8C" w:rsidRDefault="00377C5B" w:rsidP="0010715E">
      <w:pPr>
        <w:pStyle w:val="ListParagraph"/>
        <w:numPr>
          <w:ilvl w:val="2"/>
          <w:numId w:val="9"/>
        </w:numPr>
        <w:tabs>
          <w:tab w:val="left" w:pos="1552"/>
        </w:tabs>
        <w:jc w:val="both"/>
        <w:rPr>
          <w:sz w:val="16"/>
        </w:rPr>
      </w:pPr>
      <w:r>
        <w:rPr>
          <w:color w:val="171312"/>
          <w:sz w:val="16"/>
        </w:rPr>
        <w:t>To</w:t>
      </w:r>
      <w:r w:rsidR="002A3296">
        <w:rPr>
          <w:color w:val="171312"/>
          <w:sz w:val="16"/>
        </w:rPr>
        <w:t>, i</w:t>
      </w:r>
      <w:r w:rsidR="004B4A92">
        <w:rPr>
          <w:color w:val="171312"/>
          <w:sz w:val="16"/>
        </w:rPr>
        <w:t>n</w:t>
      </w:r>
      <w:r w:rsidR="004B4A92">
        <w:rPr>
          <w:color w:val="171312"/>
          <w:spacing w:val="-2"/>
          <w:sz w:val="16"/>
        </w:rPr>
        <w:t xml:space="preserve"> </w:t>
      </w:r>
      <w:r w:rsidR="004B4A92">
        <w:rPr>
          <w:color w:val="171312"/>
          <w:sz w:val="16"/>
        </w:rPr>
        <w:t>no</w:t>
      </w:r>
      <w:r w:rsidR="004B4A92">
        <w:rPr>
          <w:color w:val="171312"/>
          <w:spacing w:val="-3"/>
          <w:sz w:val="16"/>
        </w:rPr>
        <w:t xml:space="preserve"> </w:t>
      </w:r>
      <w:r w:rsidR="004B4A92">
        <w:rPr>
          <w:color w:val="171312"/>
          <w:sz w:val="16"/>
        </w:rPr>
        <w:t>event</w:t>
      </w:r>
      <w:r w:rsidR="002A3296">
        <w:rPr>
          <w:color w:val="171312"/>
          <w:sz w:val="16"/>
        </w:rPr>
        <w:t>,</w:t>
      </w:r>
      <w:r w:rsidR="004B4A92">
        <w:rPr>
          <w:color w:val="171312"/>
          <w:spacing w:val="-1"/>
          <w:sz w:val="16"/>
        </w:rPr>
        <w:t xml:space="preserve"> </w:t>
      </w:r>
      <w:r w:rsidR="004B4A92">
        <w:rPr>
          <w:color w:val="171312"/>
          <w:sz w:val="16"/>
        </w:rPr>
        <w:t>charge</w:t>
      </w:r>
      <w:r w:rsidR="004B4A92">
        <w:rPr>
          <w:color w:val="171312"/>
          <w:spacing w:val="-3"/>
          <w:sz w:val="16"/>
        </w:rPr>
        <w:t xml:space="preserve"> </w:t>
      </w:r>
      <w:r w:rsidR="004B4A92">
        <w:rPr>
          <w:color w:val="171312"/>
          <w:sz w:val="16"/>
        </w:rPr>
        <w:t>an</w:t>
      </w:r>
      <w:r w:rsidR="004B4A92">
        <w:rPr>
          <w:color w:val="171312"/>
          <w:spacing w:val="-2"/>
          <w:sz w:val="16"/>
        </w:rPr>
        <w:t xml:space="preserve"> </w:t>
      </w:r>
      <w:r w:rsidR="008B24CE">
        <w:rPr>
          <w:color w:val="171312"/>
          <w:sz w:val="16"/>
        </w:rPr>
        <w:t>ARO</w:t>
      </w:r>
      <w:r w:rsidR="000124D3">
        <w:rPr>
          <w:color w:val="171312"/>
          <w:sz w:val="16"/>
        </w:rPr>
        <w:t xml:space="preserve"> IRA</w:t>
      </w:r>
      <w:r w:rsidR="00681D5F">
        <w:rPr>
          <w:color w:val="171312"/>
          <w:sz w:val="16"/>
        </w:rPr>
        <w:t xml:space="preserve"> or NRA IRA</w:t>
      </w:r>
      <w:r w:rsidR="004B4A92">
        <w:rPr>
          <w:color w:val="171312"/>
          <w:spacing w:val="-2"/>
          <w:sz w:val="16"/>
        </w:rPr>
        <w:t xml:space="preserve"> </w:t>
      </w:r>
      <w:r w:rsidR="004B4A92">
        <w:rPr>
          <w:color w:val="171312"/>
          <w:sz w:val="16"/>
        </w:rPr>
        <w:t>account</w:t>
      </w:r>
      <w:r w:rsidR="004B4A92">
        <w:rPr>
          <w:color w:val="171312"/>
          <w:spacing w:val="-3"/>
          <w:sz w:val="16"/>
        </w:rPr>
        <w:t xml:space="preserve"> </w:t>
      </w:r>
      <w:r w:rsidR="004B4A92">
        <w:rPr>
          <w:color w:val="171312"/>
          <w:sz w:val="16"/>
        </w:rPr>
        <w:t>a</w:t>
      </w:r>
      <w:r w:rsidR="004B4A92">
        <w:rPr>
          <w:color w:val="171312"/>
          <w:spacing w:val="-2"/>
          <w:sz w:val="16"/>
        </w:rPr>
        <w:t xml:space="preserve"> </w:t>
      </w:r>
      <w:r w:rsidR="004B4A92">
        <w:rPr>
          <w:color w:val="171312"/>
          <w:sz w:val="16"/>
        </w:rPr>
        <w:t>fee</w:t>
      </w:r>
      <w:r w:rsidR="004B4A92">
        <w:rPr>
          <w:color w:val="171312"/>
          <w:spacing w:val="-3"/>
          <w:sz w:val="16"/>
        </w:rPr>
        <w:t xml:space="preserve"> </w:t>
      </w:r>
      <w:r w:rsidR="004B4A92">
        <w:rPr>
          <w:color w:val="171312"/>
          <w:sz w:val="16"/>
        </w:rPr>
        <w:t>higher</w:t>
      </w:r>
      <w:r w:rsidR="004B4A92">
        <w:rPr>
          <w:color w:val="171312"/>
          <w:spacing w:val="-2"/>
          <w:sz w:val="16"/>
        </w:rPr>
        <w:t xml:space="preserve"> </w:t>
      </w:r>
      <w:r w:rsidR="004B4A92">
        <w:rPr>
          <w:color w:val="171312"/>
          <w:sz w:val="16"/>
        </w:rPr>
        <w:t>than</w:t>
      </w:r>
      <w:r w:rsidR="004B4A92">
        <w:rPr>
          <w:color w:val="171312"/>
          <w:spacing w:val="-3"/>
          <w:sz w:val="16"/>
        </w:rPr>
        <w:t xml:space="preserve"> </w:t>
      </w:r>
      <w:r w:rsidR="004B4A92">
        <w:rPr>
          <w:color w:val="171312"/>
          <w:sz w:val="16"/>
        </w:rPr>
        <w:t>the IRA</w:t>
      </w:r>
      <w:r w:rsidR="004B4A92">
        <w:rPr>
          <w:color w:val="171312"/>
          <w:spacing w:val="-2"/>
          <w:sz w:val="16"/>
        </w:rPr>
        <w:t xml:space="preserve"> </w:t>
      </w:r>
      <w:r w:rsidR="004B4A92">
        <w:rPr>
          <w:color w:val="171312"/>
          <w:sz w:val="16"/>
        </w:rPr>
        <w:t>Custodian</w:t>
      </w:r>
      <w:r w:rsidR="004B4A92">
        <w:rPr>
          <w:color w:val="171312"/>
          <w:spacing w:val="-3"/>
          <w:sz w:val="16"/>
        </w:rPr>
        <w:t xml:space="preserve"> </w:t>
      </w:r>
      <w:r w:rsidR="004B4A92">
        <w:rPr>
          <w:color w:val="171312"/>
          <w:sz w:val="16"/>
        </w:rPr>
        <w:t>or</w:t>
      </w:r>
      <w:r w:rsidR="004B4A92">
        <w:rPr>
          <w:color w:val="171312"/>
          <w:spacing w:val="-2"/>
          <w:sz w:val="16"/>
        </w:rPr>
        <w:t xml:space="preserve"> </w:t>
      </w:r>
      <w:r w:rsidR="004B4A92">
        <w:rPr>
          <w:color w:val="171312"/>
          <w:sz w:val="16"/>
        </w:rPr>
        <w:t>any</w:t>
      </w:r>
      <w:r w:rsidR="004B4A92">
        <w:rPr>
          <w:color w:val="171312"/>
          <w:spacing w:val="-4"/>
          <w:sz w:val="16"/>
        </w:rPr>
        <w:t xml:space="preserve"> </w:t>
      </w:r>
      <w:r w:rsidR="004B4A92">
        <w:rPr>
          <w:color w:val="171312"/>
          <w:sz w:val="16"/>
        </w:rPr>
        <w:t>of</w:t>
      </w:r>
      <w:r w:rsidR="004B4A92">
        <w:rPr>
          <w:color w:val="171312"/>
          <w:spacing w:val="-2"/>
          <w:sz w:val="16"/>
        </w:rPr>
        <w:t xml:space="preserve"> </w:t>
      </w:r>
      <w:r w:rsidR="004B4A92">
        <w:rPr>
          <w:color w:val="171312"/>
          <w:sz w:val="16"/>
        </w:rPr>
        <w:t>its subsidiaries charge for traditional or rollover IRA accounts.</w:t>
      </w:r>
    </w:p>
    <w:p w14:paraId="6B5E5F25" w14:textId="0F05CA8B" w:rsidR="004F6D8C" w:rsidRDefault="00521CF5" w:rsidP="0010715E">
      <w:pPr>
        <w:pStyle w:val="ListParagraph"/>
        <w:numPr>
          <w:ilvl w:val="2"/>
          <w:numId w:val="9"/>
        </w:numPr>
        <w:tabs>
          <w:tab w:val="left" w:pos="1552"/>
        </w:tabs>
        <w:jc w:val="both"/>
        <w:rPr>
          <w:sz w:val="16"/>
        </w:rPr>
      </w:pPr>
      <w:r>
        <w:rPr>
          <w:sz w:val="16"/>
        </w:rPr>
        <w:t xml:space="preserve">To allow </w:t>
      </w:r>
      <w:r w:rsidR="004B4A92">
        <w:rPr>
          <w:sz w:val="16"/>
        </w:rPr>
        <w:t xml:space="preserve">Trustee or the participant, on whose behalf the account has been established, </w:t>
      </w:r>
      <w:r w:rsidR="00760601">
        <w:rPr>
          <w:sz w:val="16"/>
        </w:rPr>
        <w:t>to</w:t>
      </w:r>
      <w:r w:rsidR="00F50E2A">
        <w:rPr>
          <w:sz w:val="16"/>
        </w:rPr>
        <w:t xml:space="preserve"> </w:t>
      </w:r>
      <w:r w:rsidR="004B4A92">
        <w:rPr>
          <w:sz w:val="16"/>
        </w:rPr>
        <w:t>revoke this IRA without withdrawal charges by mailing or delivering a written notice to PenChecks within sixty (60) days of the opening of the IRA. The annual administrative fee will also be waived if the IRA has been revoked by the Trustee within the sixty (60) day</w:t>
      </w:r>
      <w:r w:rsidR="004B4A92">
        <w:rPr>
          <w:spacing w:val="-14"/>
          <w:sz w:val="16"/>
        </w:rPr>
        <w:t xml:space="preserve"> </w:t>
      </w:r>
      <w:r w:rsidR="004B4A92">
        <w:rPr>
          <w:sz w:val="16"/>
        </w:rPr>
        <w:t>period.</w:t>
      </w:r>
    </w:p>
    <w:p w14:paraId="6C37F582" w14:textId="30224186" w:rsidR="008C1B72" w:rsidRDefault="008C1B72" w:rsidP="0010715E">
      <w:pPr>
        <w:pStyle w:val="ListParagraph"/>
        <w:numPr>
          <w:ilvl w:val="2"/>
          <w:numId w:val="9"/>
        </w:numPr>
        <w:tabs>
          <w:tab w:val="left" w:pos="1552"/>
        </w:tabs>
        <w:jc w:val="both"/>
        <w:rPr>
          <w:sz w:val="16"/>
        </w:rPr>
      </w:pPr>
      <w:r>
        <w:rPr>
          <w:sz w:val="16"/>
        </w:rPr>
        <w:t xml:space="preserve">Generate and issue the required participant copy of the </w:t>
      </w:r>
      <w:r w:rsidR="000124D3">
        <w:rPr>
          <w:sz w:val="16"/>
        </w:rPr>
        <w:t xml:space="preserve">Form </w:t>
      </w:r>
      <w:r>
        <w:rPr>
          <w:sz w:val="16"/>
        </w:rPr>
        <w:t xml:space="preserve">1099-R (in the distribution year) and Form 5498 </w:t>
      </w:r>
      <w:r w:rsidR="00641A10">
        <w:rPr>
          <w:sz w:val="16"/>
        </w:rPr>
        <w:t>each year.</w:t>
      </w:r>
    </w:p>
    <w:p w14:paraId="0A77F06F" w14:textId="77777777" w:rsidR="004F6D8C" w:rsidRDefault="004B4A92" w:rsidP="0010715E">
      <w:pPr>
        <w:pStyle w:val="ListParagraph"/>
        <w:numPr>
          <w:ilvl w:val="2"/>
          <w:numId w:val="9"/>
        </w:numPr>
        <w:tabs>
          <w:tab w:val="left" w:pos="1552"/>
        </w:tabs>
        <w:jc w:val="both"/>
        <w:rPr>
          <w:color w:val="171312"/>
          <w:sz w:val="16"/>
        </w:rPr>
      </w:pPr>
      <w:r>
        <w:rPr>
          <w:color w:val="171312"/>
          <w:sz w:val="16"/>
        </w:rPr>
        <w:t>IRA Custodian shall have no duty to monitor the sufficiency or adequacy of Trustee’s or Participant's actions or duties or those of Participant's heirs, successors, agents, or assigns, nor shall IRA Custodian be required to monitor the acts of any paid consultant to whom IRA Custodian may have contractually delegated any duties or responsibilities pursuant to Trustee's or Participant's</w:t>
      </w:r>
      <w:r>
        <w:rPr>
          <w:color w:val="171312"/>
          <w:spacing w:val="-7"/>
          <w:sz w:val="16"/>
        </w:rPr>
        <w:t xml:space="preserve"> </w:t>
      </w:r>
      <w:r>
        <w:rPr>
          <w:color w:val="171312"/>
          <w:sz w:val="16"/>
        </w:rPr>
        <w:t>direction.</w:t>
      </w:r>
    </w:p>
    <w:p w14:paraId="364F95C3" w14:textId="5FF798A8" w:rsidR="004F6D8C" w:rsidRDefault="004B4A92" w:rsidP="0010715E">
      <w:pPr>
        <w:pStyle w:val="ListParagraph"/>
        <w:numPr>
          <w:ilvl w:val="2"/>
          <w:numId w:val="9"/>
        </w:numPr>
        <w:tabs>
          <w:tab w:val="left" w:pos="1552"/>
        </w:tabs>
        <w:jc w:val="both"/>
        <w:rPr>
          <w:sz w:val="16"/>
        </w:rPr>
      </w:pPr>
      <w:r>
        <w:rPr>
          <w:color w:val="171312"/>
          <w:sz w:val="16"/>
        </w:rPr>
        <w:t>IRA Custodian shall not be responsible for losses of any kind that may result from Trustee or Participant directions to IRA Custodian or Trustee's or Participant's actions or failures to act and Trustee and Participant agree to reimburse IRA Custodian for any loss incur</w:t>
      </w:r>
      <w:r w:rsidR="00501183">
        <w:rPr>
          <w:color w:val="171312"/>
          <w:sz w:val="16"/>
        </w:rPr>
        <w:t>red</w:t>
      </w:r>
      <w:r>
        <w:rPr>
          <w:color w:val="171312"/>
          <w:sz w:val="16"/>
        </w:rPr>
        <w:t xml:space="preserve"> as a result of such directions, actions or failures to act. IRA Custodian shall not be responsible for any penalties, taxes, judgments or expenses Trustee or Participant may incur in connection with the </w:t>
      </w:r>
      <w:r w:rsidR="008B24CE">
        <w:rPr>
          <w:color w:val="171312"/>
          <w:sz w:val="16"/>
        </w:rPr>
        <w:t>ARO</w:t>
      </w:r>
      <w:r w:rsidR="00641A10">
        <w:rPr>
          <w:color w:val="171312"/>
          <w:sz w:val="16"/>
        </w:rPr>
        <w:t xml:space="preserve"> </w:t>
      </w:r>
      <w:r>
        <w:rPr>
          <w:color w:val="171312"/>
          <w:sz w:val="16"/>
        </w:rPr>
        <w:t>IRA</w:t>
      </w:r>
      <w:r w:rsidR="00681D5F">
        <w:rPr>
          <w:color w:val="171312"/>
          <w:sz w:val="16"/>
        </w:rPr>
        <w:t xml:space="preserve"> or NRA IRA</w:t>
      </w:r>
      <w:r>
        <w:rPr>
          <w:color w:val="171312"/>
          <w:sz w:val="16"/>
        </w:rPr>
        <w:t>. IRA Custodian has no duty to determine whether Participant contributions or distributions comply with the Code, regulations, rulings or this</w:t>
      </w:r>
      <w:r>
        <w:rPr>
          <w:color w:val="171312"/>
          <w:spacing w:val="-4"/>
          <w:sz w:val="16"/>
        </w:rPr>
        <w:t xml:space="preserve"> </w:t>
      </w:r>
      <w:r>
        <w:rPr>
          <w:color w:val="171312"/>
          <w:sz w:val="16"/>
        </w:rPr>
        <w:t>Agreement.</w:t>
      </w:r>
    </w:p>
    <w:p w14:paraId="26311F9A" w14:textId="2C2CA3A0" w:rsidR="004F6D8C" w:rsidRDefault="004B4A92" w:rsidP="0010715E">
      <w:pPr>
        <w:pStyle w:val="ListParagraph"/>
        <w:numPr>
          <w:ilvl w:val="2"/>
          <w:numId w:val="9"/>
        </w:numPr>
        <w:tabs>
          <w:tab w:val="left" w:pos="1552"/>
        </w:tabs>
        <w:jc w:val="both"/>
        <w:rPr>
          <w:sz w:val="16"/>
        </w:rPr>
      </w:pPr>
      <w:r>
        <w:rPr>
          <w:color w:val="171312"/>
          <w:sz w:val="16"/>
        </w:rPr>
        <w:t xml:space="preserve">Participant is responsible for all tax related issues. Trustee understands that </w:t>
      </w:r>
      <w:r w:rsidR="00501183">
        <w:rPr>
          <w:color w:val="171312"/>
          <w:sz w:val="16"/>
        </w:rPr>
        <w:t>IRA Custodian</w:t>
      </w:r>
      <w:r>
        <w:rPr>
          <w:color w:val="171312"/>
          <w:sz w:val="16"/>
        </w:rPr>
        <w:t xml:space="preserve"> </w:t>
      </w:r>
      <w:r w:rsidR="00501183">
        <w:rPr>
          <w:color w:val="171312"/>
          <w:sz w:val="16"/>
        </w:rPr>
        <w:t xml:space="preserve">does </w:t>
      </w:r>
      <w:r>
        <w:rPr>
          <w:color w:val="171312"/>
          <w:sz w:val="16"/>
        </w:rPr>
        <w:t xml:space="preserve">not make any representation or warranty that all or any portion of the earnings in </w:t>
      </w:r>
      <w:r w:rsidR="00501183">
        <w:rPr>
          <w:color w:val="171312"/>
          <w:sz w:val="16"/>
        </w:rPr>
        <w:t>the</w:t>
      </w:r>
      <w:r>
        <w:rPr>
          <w:color w:val="171312"/>
          <w:sz w:val="16"/>
        </w:rPr>
        <w:t xml:space="preserve"> IRA will be exempt from income taxation under Federal or State law, or that any rollover contribution will be excludable from income for Federal or State income tax</w:t>
      </w:r>
      <w:r>
        <w:rPr>
          <w:color w:val="171312"/>
          <w:spacing w:val="-7"/>
          <w:sz w:val="16"/>
        </w:rPr>
        <w:t xml:space="preserve"> </w:t>
      </w:r>
      <w:r>
        <w:rPr>
          <w:color w:val="171312"/>
          <w:sz w:val="16"/>
        </w:rPr>
        <w:t>purposes.</w:t>
      </w:r>
    </w:p>
    <w:p w14:paraId="45960E8B" w14:textId="77777777" w:rsidR="004F6D8C" w:rsidRDefault="004F6D8C" w:rsidP="0010715E">
      <w:pPr>
        <w:pStyle w:val="BodyText"/>
        <w:jc w:val="both"/>
      </w:pPr>
    </w:p>
    <w:p w14:paraId="28B8BBCC" w14:textId="77777777" w:rsidR="004F6D8C" w:rsidRDefault="004B4A92" w:rsidP="0010715E">
      <w:pPr>
        <w:pStyle w:val="Heading1"/>
        <w:numPr>
          <w:ilvl w:val="1"/>
          <w:numId w:val="9"/>
        </w:numPr>
        <w:tabs>
          <w:tab w:val="left" w:pos="831"/>
          <w:tab w:val="left" w:pos="832"/>
        </w:tabs>
        <w:ind w:hanging="451"/>
        <w:jc w:val="both"/>
      </w:pPr>
      <w:r>
        <w:rPr>
          <w:u w:val="single"/>
        </w:rPr>
        <w:t>INVESTMENTS AND</w:t>
      </w:r>
      <w:r>
        <w:rPr>
          <w:spacing w:val="-5"/>
          <w:u w:val="single"/>
        </w:rPr>
        <w:t xml:space="preserve"> </w:t>
      </w:r>
      <w:r>
        <w:rPr>
          <w:u w:val="single"/>
        </w:rPr>
        <w:t>POWERS</w:t>
      </w:r>
    </w:p>
    <w:p w14:paraId="6447F6B6" w14:textId="49BD14F6" w:rsidR="001D7874" w:rsidRDefault="004B4A92" w:rsidP="0010715E">
      <w:pPr>
        <w:pStyle w:val="ListParagraph"/>
        <w:numPr>
          <w:ilvl w:val="2"/>
          <w:numId w:val="9"/>
        </w:numPr>
        <w:tabs>
          <w:tab w:val="left" w:pos="1551"/>
          <w:tab w:val="left" w:pos="1552"/>
        </w:tabs>
        <w:jc w:val="both"/>
        <w:rPr>
          <w:sz w:val="16"/>
        </w:rPr>
      </w:pPr>
      <w:r>
        <w:rPr>
          <w:sz w:val="16"/>
        </w:rPr>
        <w:t>Investments</w:t>
      </w:r>
      <w:r w:rsidR="00C4421A">
        <w:rPr>
          <w:sz w:val="16"/>
        </w:rPr>
        <w:t xml:space="preserve"> (see exception below)</w:t>
      </w:r>
    </w:p>
    <w:p w14:paraId="0E1925BB" w14:textId="31B87595" w:rsidR="001D7874" w:rsidRDefault="004B4A92" w:rsidP="0010715E">
      <w:pPr>
        <w:pStyle w:val="ListParagraph"/>
        <w:numPr>
          <w:ilvl w:val="3"/>
          <w:numId w:val="9"/>
        </w:numPr>
        <w:tabs>
          <w:tab w:val="left" w:pos="1551"/>
          <w:tab w:val="left" w:pos="1552"/>
        </w:tabs>
        <w:jc w:val="both"/>
        <w:rPr>
          <w:sz w:val="16"/>
        </w:rPr>
      </w:pPr>
      <w:r w:rsidRPr="001D7874">
        <w:rPr>
          <w:sz w:val="16"/>
        </w:rPr>
        <w:t xml:space="preserve">Trustee understands and acknowledges that only cash may be rolled over to this </w:t>
      </w:r>
      <w:r w:rsidR="008B24CE">
        <w:rPr>
          <w:sz w:val="16"/>
        </w:rPr>
        <w:t>ARO</w:t>
      </w:r>
      <w:r w:rsidR="00641A10">
        <w:rPr>
          <w:sz w:val="16"/>
        </w:rPr>
        <w:t xml:space="preserve"> </w:t>
      </w:r>
      <w:r w:rsidR="00EF4FB9" w:rsidRPr="001D7874">
        <w:rPr>
          <w:sz w:val="16"/>
        </w:rPr>
        <w:t xml:space="preserve">IRA </w:t>
      </w:r>
      <w:r w:rsidR="00EF4FB9">
        <w:rPr>
          <w:sz w:val="16"/>
        </w:rPr>
        <w:t>or</w:t>
      </w:r>
      <w:r w:rsidR="00346569">
        <w:rPr>
          <w:sz w:val="16"/>
        </w:rPr>
        <w:t xml:space="preserve"> NRA IRA </w:t>
      </w:r>
      <w:r w:rsidRPr="001D7874">
        <w:rPr>
          <w:sz w:val="16"/>
        </w:rPr>
        <w:t>and that the</w:t>
      </w:r>
      <w:r w:rsidR="00641A10">
        <w:rPr>
          <w:sz w:val="16"/>
        </w:rPr>
        <w:t xml:space="preserve"> </w:t>
      </w:r>
      <w:r w:rsidR="008B24CE">
        <w:rPr>
          <w:sz w:val="16"/>
        </w:rPr>
        <w:t>ARO</w:t>
      </w:r>
      <w:r w:rsidRPr="001D7874">
        <w:rPr>
          <w:sz w:val="16"/>
        </w:rPr>
        <w:t xml:space="preserve"> IRA’s</w:t>
      </w:r>
      <w:r w:rsidR="00346569">
        <w:rPr>
          <w:sz w:val="16"/>
        </w:rPr>
        <w:t xml:space="preserve"> or NRA IRA’s</w:t>
      </w:r>
      <w:r w:rsidRPr="001D7874">
        <w:rPr>
          <w:sz w:val="16"/>
        </w:rPr>
        <w:t xml:space="preserve"> assets will bear the expense of the IRA Custodian’s fees in accordance with the Service Fees section of this</w:t>
      </w:r>
      <w:r w:rsidRPr="001D7874">
        <w:rPr>
          <w:spacing w:val="-12"/>
          <w:sz w:val="16"/>
        </w:rPr>
        <w:t xml:space="preserve"> </w:t>
      </w:r>
      <w:r w:rsidRPr="001D7874">
        <w:rPr>
          <w:sz w:val="16"/>
        </w:rPr>
        <w:t>Agreement.</w:t>
      </w:r>
    </w:p>
    <w:p w14:paraId="08AA8467" w14:textId="62A46A17" w:rsidR="001D7874" w:rsidRPr="001D7874" w:rsidRDefault="004B4A92" w:rsidP="0010715E">
      <w:pPr>
        <w:pStyle w:val="ListParagraph"/>
        <w:numPr>
          <w:ilvl w:val="3"/>
          <w:numId w:val="9"/>
        </w:numPr>
        <w:tabs>
          <w:tab w:val="left" w:pos="1551"/>
          <w:tab w:val="left" w:pos="1552"/>
        </w:tabs>
        <w:jc w:val="both"/>
        <w:rPr>
          <w:sz w:val="16"/>
        </w:rPr>
      </w:pPr>
      <w:r w:rsidRPr="001D7874">
        <w:rPr>
          <w:color w:val="171312"/>
          <w:sz w:val="16"/>
        </w:rPr>
        <w:t xml:space="preserve">The IRA Custodian may accept additional </w:t>
      </w:r>
      <w:r w:rsidR="00280E53">
        <w:rPr>
          <w:color w:val="171312"/>
          <w:sz w:val="16"/>
        </w:rPr>
        <w:t xml:space="preserve">residual </w:t>
      </w:r>
      <w:r w:rsidRPr="001D7874">
        <w:rPr>
          <w:color w:val="171312"/>
          <w:sz w:val="16"/>
        </w:rPr>
        <w:t xml:space="preserve">cash rollover contributions from the Trustee for the benefit of the Participant. It is contemplated that only </w:t>
      </w:r>
      <w:r w:rsidR="008B24CE">
        <w:rPr>
          <w:color w:val="171312"/>
          <w:sz w:val="16"/>
        </w:rPr>
        <w:t>ARO</w:t>
      </w:r>
      <w:r w:rsidR="000E721C" w:rsidRPr="001D7874">
        <w:rPr>
          <w:color w:val="171312"/>
          <w:sz w:val="16"/>
        </w:rPr>
        <w:t xml:space="preserve"> </w:t>
      </w:r>
      <w:r w:rsidRPr="001D7874">
        <w:rPr>
          <w:color w:val="171312"/>
          <w:sz w:val="16"/>
        </w:rPr>
        <w:t>IRA</w:t>
      </w:r>
      <w:r w:rsidR="005D49E3">
        <w:rPr>
          <w:color w:val="171312"/>
          <w:sz w:val="16"/>
        </w:rPr>
        <w:t xml:space="preserve"> or NRA IRA</w:t>
      </w:r>
      <w:r w:rsidRPr="001D7874">
        <w:rPr>
          <w:color w:val="171312"/>
          <w:sz w:val="16"/>
        </w:rPr>
        <w:t xml:space="preserve"> accounts (as opposed to "traditional contributory" IRAs) will be maintained</w:t>
      </w:r>
      <w:r w:rsidRPr="001D7874">
        <w:rPr>
          <w:color w:val="171312"/>
          <w:spacing w:val="-18"/>
          <w:sz w:val="16"/>
        </w:rPr>
        <w:t xml:space="preserve"> </w:t>
      </w:r>
      <w:r w:rsidRPr="001D7874">
        <w:rPr>
          <w:color w:val="171312"/>
          <w:sz w:val="16"/>
        </w:rPr>
        <w:t>hereunder.</w:t>
      </w:r>
    </w:p>
    <w:p w14:paraId="405F5380" w14:textId="3E047104" w:rsidR="001D7874" w:rsidRDefault="00466D1C" w:rsidP="0010715E">
      <w:pPr>
        <w:pStyle w:val="ListParagraph"/>
        <w:numPr>
          <w:ilvl w:val="3"/>
          <w:numId w:val="9"/>
        </w:numPr>
        <w:tabs>
          <w:tab w:val="left" w:pos="1551"/>
          <w:tab w:val="left" w:pos="1552"/>
        </w:tabs>
        <w:jc w:val="both"/>
        <w:rPr>
          <w:sz w:val="16"/>
        </w:rPr>
      </w:pPr>
      <w:r>
        <w:rPr>
          <w:sz w:val="16"/>
        </w:rPr>
        <w:t>I</w:t>
      </w:r>
      <w:r w:rsidR="004B4A92" w:rsidRPr="001D7874">
        <w:rPr>
          <w:sz w:val="16"/>
        </w:rPr>
        <w:t xml:space="preserve">nvestment of assets in the </w:t>
      </w:r>
      <w:r w:rsidR="008B24CE">
        <w:rPr>
          <w:sz w:val="16"/>
        </w:rPr>
        <w:t>ARO</w:t>
      </w:r>
      <w:r w:rsidR="004B4A92" w:rsidRPr="001D7874">
        <w:rPr>
          <w:sz w:val="16"/>
        </w:rPr>
        <w:t xml:space="preserve"> IRA </w:t>
      </w:r>
      <w:r w:rsidR="005D49E3">
        <w:rPr>
          <w:sz w:val="16"/>
        </w:rPr>
        <w:t xml:space="preserve">or NRA IRA </w:t>
      </w:r>
      <w:r w:rsidR="004B4A92" w:rsidRPr="001D7874">
        <w:rPr>
          <w:sz w:val="16"/>
        </w:rPr>
        <w:t xml:space="preserve">will be made </w:t>
      </w:r>
      <w:r>
        <w:rPr>
          <w:sz w:val="16"/>
        </w:rPr>
        <w:t xml:space="preserve">pursuant to </w:t>
      </w:r>
      <w:r w:rsidR="00E70CB3">
        <w:rPr>
          <w:sz w:val="16"/>
        </w:rPr>
        <w:t xml:space="preserve">paragraph E below. </w:t>
      </w:r>
      <w:r w:rsidR="004B4A92" w:rsidRPr="001D7874">
        <w:rPr>
          <w:sz w:val="16"/>
        </w:rPr>
        <w:t>The IRA Custodian may purchase an annuity on the Missing Participant’s</w:t>
      </w:r>
      <w:r w:rsidR="004B4A92" w:rsidRPr="001D7874">
        <w:rPr>
          <w:spacing w:val="-6"/>
          <w:sz w:val="16"/>
        </w:rPr>
        <w:t xml:space="preserve"> </w:t>
      </w:r>
      <w:r w:rsidR="004B4A92" w:rsidRPr="001D7874">
        <w:rPr>
          <w:sz w:val="16"/>
        </w:rPr>
        <w:t>behalf.</w:t>
      </w:r>
    </w:p>
    <w:p w14:paraId="001B27D6" w14:textId="1D9B2FD5" w:rsidR="001D7874" w:rsidRPr="001D7874" w:rsidRDefault="004B4A92" w:rsidP="0010715E">
      <w:pPr>
        <w:pStyle w:val="ListParagraph"/>
        <w:numPr>
          <w:ilvl w:val="3"/>
          <w:numId w:val="9"/>
        </w:numPr>
        <w:tabs>
          <w:tab w:val="left" w:pos="1551"/>
          <w:tab w:val="left" w:pos="1552"/>
        </w:tabs>
        <w:jc w:val="both"/>
        <w:rPr>
          <w:sz w:val="16"/>
        </w:rPr>
      </w:pPr>
      <w:r w:rsidRPr="001D7874">
        <w:rPr>
          <w:color w:val="171312"/>
          <w:sz w:val="16"/>
        </w:rPr>
        <w:t>IRA</w:t>
      </w:r>
      <w:r w:rsidRPr="001D7874">
        <w:rPr>
          <w:color w:val="171312"/>
          <w:spacing w:val="-2"/>
          <w:sz w:val="16"/>
        </w:rPr>
        <w:t xml:space="preserve"> </w:t>
      </w:r>
      <w:r w:rsidRPr="001D7874">
        <w:rPr>
          <w:color w:val="171312"/>
          <w:sz w:val="16"/>
        </w:rPr>
        <w:t>Custodian</w:t>
      </w:r>
      <w:r w:rsidRPr="001D7874">
        <w:rPr>
          <w:color w:val="171312"/>
          <w:spacing w:val="-3"/>
          <w:sz w:val="16"/>
        </w:rPr>
        <w:t xml:space="preserve"> </w:t>
      </w:r>
      <w:r w:rsidRPr="001D7874">
        <w:rPr>
          <w:color w:val="171312"/>
          <w:sz w:val="16"/>
        </w:rPr>
        <w:t>does</w:t>
      </w:r>
      <w:r w:rsidRPr="001D7874">
        <w:rPr>
          <w:color w:val="171312"/>
          <w:spacing w:val="-3"/>
          <w:sz w:val="16"/>
        </w:rPr>
        <w:t xml:space="preserve"> </w:t>
      </w:r>
      <w:r w:rsidRPr="001D7874">
        <w:rPr>
          <w:color w:val="171312"/>
          <w:sz w:val="16"/>
        </w:rPr>
        <w:t>not</w:t>
      </w:r>
      <w:r w:rsidRPr="001D7874">
        <w:rPr>
          <w:color w:val="171312"/>
          <w:spacing w:val="-2"/>
          <w:sz w:val="16"/>
        </w:rPr>
        <w:t xml:space="preserve"> </w:t>
      </w:r>
      <w:r w:rsidRPr="001D7874">
        <w:rPr>
          <w:color w:val="171312"/>
          <w:sz w:val="16"/>
        </w:rPr>
        <w:t>guarantee</w:t>
      </w:r>
      <w:r w:rsidRPr="001D7874">
        <w:rPr>
          <w:color w:val="171312"/>
          <w:spacing w:val="-3"/>
          <w:sz w:val="16"/>
        </w:rPr>
        <w:t xml:space="preserve"> </w:t>
      </w:r>
      <w:r w:rsidRPr="001D7874">
        <w:rPr>
          <w:color w:val="171312"/>
          <w:sz w:val="16"/>
        </w:rPr>
        <w:t>the</w:t>
      </w:r>
      <w:r w:rsidR="004740B8">
        <w:rPr>
          <w:color w:val="171312"/>
          <w:sz w:val="16"/>
        </w:rPr>
        <w:t xml:space="preserve"> </w:t>
      </w:r>
      <w:r w:rsidR="008B24CE">
        <w:rPr>
          <w:color w:val="171312"/>
          <w:sz w:val="16"/>
        </w:rPr>
        <w:t>ARO</w:t>
      </w:r>
      <w:r w:rsidRPr="001D7874">
        <w:rPr>
          <w:color w:val="171312"/>
          <w:spacing w:val="-3"/>
          <w:sz w:val="16"/>
        </w:rPr>
        <w:t xml:space="preserve"> </w:t>
      </w:r>
      <w:r w:rsidRPr="001D7874">
        <w:rPr>
          <w:color w:val="171312"/>
          <w:sz w:val="16"/>
        </w:rPr>
        <w:t>IRA</w:t>
      </w:r>
      <w:r w:rsidRPr="001D7874">
        <w:rPr>
          <w:color w:val="171312"/>
          <w:spacing w:val="-1"/>
          <w:sz w:val="16"/>
        </w:rPr>
        <w:t xml:space="preserve"> </w:t>
      </w:r>
      <w:r w:rsidR="005D49E3">
        <w:rPr>
          <w:color w:val="171312"/>
          <w:spacing w:val="-1"/>
          <w:sz w:val="16"/>
        </w:rPr>
        <w:t xml:space="preserve">or NRA IRA </w:t>
      </w:r>
      <w:r w:rsidRPr="001D7874">
        <w:rPr>
          <w:color w:val="171312"/>
          <w:sz w:val="16"/>
        </w:rPr>
        <w:t>from</w:t>
      </w:r>
      <w:r w:rsidRPr="001D7874">
        <w:rPr>
          <w:color w:val="171312"/>
          <w:spacing w:val="-1"/>
          <w:sz w:val="16"/>
        </w:rPr>
        <w:t xml:space="preserve"> </w:t>
      </w:r>
      <w:r w:rsidRPr="001D7874">
        <w:rPr>
          <w:color w:val="171312"/>
          <w:sz w:val="16"/>
        </w:rPr>
        <w:t>loss</w:t>
      </w:r>
      <w:r w:rsidRPr="001D7874">
        <w:rPr>
          <w:color w:val="171312"/>
          <w:spacing w:val="-3"/>
          <w:sz w:val="16"/>
        </w:rPr>
        <w:t xml:space="preserve"> </w:t>
      </w:r>
      <w:r w:rsidRPr="001D7874">
        <w:rPr>
          <w:color w:val="171312"/>
          <w:sz w:val="16"/>
        </w:rPr>
        <w:t>or</w:t>
      </w:r>
      <w:r w:rsidRPr="001D7874">
        <w:rPr>
          <w:color w:val="171312"/>
          <w:spacing w:val="-3"/>
          <w:sz w:val="16"/>
        </w:rPr>
        <w:t xml:space="preserve"> </w:t>
      </w:r>
      <w:r w:rsidRPr="001D7874">
        <w:rPr>
          <w:color w:val="171312"/>
          <w:sz w:val="16"/>
        </w:rPr>
        <w:t>depreciation. IRA</w:t>
      </w:r>
      <w:r w:rsidRPr="001D7874">
        <w:rPr>
          <w:color w:val="171312"/>
          <w:spacing w:val="-1"/>
          <w:sz w:val="16"/>
        </w:rPr>
        <w:t xml:space="preserve"> </w:t>
      </w:r>
      <w:r w:rsidRPr="001D7874">
        <w:rPr>
          <w:color w:val="171312"/>
          <w:sz w:val="16"/>
        </w:rPr>
        <w:t>Custodian</w:t>
      </w:r>
      <w:r w:rsidR="005D49E3">
        <w:rPr>
          <w:color w:val="171312"/>
          <w:sz w:val="16"/>
        </w:rPr>
        <w:t>’</w:t>
      </w:r>
      <w:r w:rsidRPr="001D7874">
        <w:rPr>
          <w:color w:val="171312"/>
          <w:sz w:val="16"/>
        </w:rPr>
        <w:t>s</w:t>
      </w:r>
      <w:r w:rsidRPr="001D7874">
        <w:rPr>
          <w:color w:val="171312"/>
          <w:spacing w:val="-2"/>
          <w:sz w:val="16"/>
        </w:rPr>
        <w:t xml:space="preserve"> </w:t>
      </w:r>
      <w:r w:rsidRPr="001D7874">
        <w:rPr>
          <w:color w:val="171312"/>
          <w:sz w:val="16"/>
        </w:rPr>
        <w:t>liability</w:t>
      </w:r>
      <w:r w:rsidRPr="001D7874">
        <w:rPr>
          <w:color w:val="171312"/>
          <w:spacing w:val="-3"/>
          <w:sz w:val="16"/>
        </w:rPr>
        <w:t xml:space="preserve"> </w:t>
      </w:r>
      <w:r w:rsidRPr="001D7874">
        <w:rPr>
          <w:color w:val="171312"/>
          <w:sz w:val="16"/>
        </w:rPr>
        <w:t>to</w:t>
      </w:r>
      <w:r w:rsidRPr="001D7874">
        <w:rPr>
          <w:color w:val="171312"/>
          <w:spacing w:val="-2"/>
          <w:sz w:val="16"/>
        </w:rPr>
        <w:t xml:space="preserve"> </w:t>
      </w:r>
      <w:r w:rsidRPr="001D7874">
        <w:rPr>
          <w:color w:val="171312"/>
          <w:sz w:val="16"/>
        </w:rPr>
        <w:t>make</w:t>
      </w:r>
      <w:r w:rsidRPr="001D7874">
        <w:rPr>
          <w:color w:val="171312"/>
          <w:spacing w:val="-3"/>
          <w:sz w:val="16"/>
        </w:rPr>
        <w:t xml:space="preserve"> </w:t>
      </w:r>
      <w:r w:rsidRPr="001D7874">
        <w:rPr>
          <w:color w:val="171312"/>
          <w:sz w:val="16"/>
        </w:rPr>
        <w:t>payment</w:t>
      </w:r>
      <w:r w:rsidRPr="001D7874">
        <w:rPr>
          <w:color w:val="171312"/>
          <w:spacing w:val="-4"/>
          <w:sz w:val="16"/>
        </w:rPr>
        <w:t xml:space="preserve"> </w:t>
      </w:r>
      <w:r w:rsidRPr="001D7874">
        <w:rPr>
          <w:color w:val="171312"/>
          <w:sz w:val="16"/>
        </w:rPr>
        <w:t>to</w:t>
      </w:r>
      <w:r w:rsidRPr="001D7874">
        <w:rPr>
          <w:color w:val="171312"/>
          <w:spacing w:val="-2"/>
          <w:sz w:val="16"/>
        </w:rPr>
        <w:t xml:space="preserve"> </w:t>
      </w:r>
      <w:r w:rsidRPr="001D7874">
        <w:rPr>
          <w:color w:val="171312"/>
          <w:sz w:val="16"/>
        </w:rPr>
        <w:t>the</w:t>
      </w:r>
      <w:r w:rsidRPr="001D7874">
        <w:rPr>
          <w:color w:val="171312"/>
          <w:spacing w:val="-4"/>
          <w:sz w:val="16"/>
        </w:rPr>
        <w:t xml:space="preserve"> </w:t>
      </w:r>
      <w:r w:rsidRPr="001D7874">
        <w:rPr>
          <w:color w:val="171312"/>
          <w:sz w:val="16"/>
        </w:rPr>
        <w:t>Participant</w:t>
      </w:r>
      <w:r w:rsidRPr="001D7874">
        <w:rPr>
          <w:color w:val="171312"/>
          <w:spacing w:val="-4"/>
          <w:sz w:val="16"/>
        </w:rPr>
        <w:t xml:space="preserve"> </w:t>
      </w:r>
      <w:r w:rsidRPr="001D7874">
        <w:rPr>
          <w:color w:val="171312"/>
          <w:sz w:val="16"/>
        </w:rPr>
        <w:t>at</w:t>
      </w:r>
      <w:r w:rsidRPr="001D7874">
        <w:rPr>
          <w:color w:val="171312"/>
          <w:spacing w:val="-2"/>
          <w:sz w:val="16"/>
        </w:rPr>
        <w:t xml:space="preserve"> </w:t>
      </w:r>
      <w:r w:rsidRPr="001D7874">
        <w:rPr>
          <w:color w:val="171312"/>
          <w:sz w:val="16"/>
        </w:rPr>
        <w:t>any</w:t>
      </w:r>
      <w:r w:rsidRPr="001D7874">
        <w:rPr>
          <w:color w:val="171312"/>
          <w:spacing w:val="-1"/>
          <w:sz w:val="16"/>
        </w:rPr>
        <w:t xml:space="preserve"> </w:t>
      </w:r>
      <w:r w:rsidRPr="001D7874">
        <w:rPr>
          <w:color w:val="171312"/>
          <w:sz w:val="16"/>
        </w:rPr>
        <w:t>time and all times is limited to the available assets of the</w:t>
      </w:r>
      <w:r w:rsidRPr="001D7874">
        <w:rPr>
          <w:color w:val="171312"/>
          <w:spacing w:val="-10"/>
          <w:sz w:val="16"/>
        </w:rPr>
        <w:t xml:space="preserve"> </w:t>
      </w:r>
      <w:r w:rsidR="008B24CE">
        <w:rPr>
          <w:color w:val="171312"/>
          <w:spacing w:val="-10"/>
          <w:sz w:val="16"/>
        </w:rPr>
        <w:t>ARO</w:t>
      </w:r>
      <w:r w:rsidR="000D5EB8">
        <w:rPr>
          <w:color w:val="171312"/>
          <w:spacing w:val="-10"/>
          <w:sz w:val="16"/>
        </w:rPr>
        <w:t xml:space="preserve"> </w:t>
      </w:r>
      <w:r w:rsidRPr="001D7874">
        <w:rPr>
          <w:color w:val="171312"/>
          <w:sz w:val="16"/>
        </w:rPr>
        <w:t>IRA</w:t>
      </w:r>
      <w:r w:rsidR="005D49E3">
        <w:rPr>
          <w:color w:val="171312"/>
          <w:sz w:val="16"/>
        </w:rPr>
        <w:t xml:space="preserve"> or NRA IRA</w:t>
      </w:r>
      <w:r w:rsidRPr="001D7874">
        <w:rPr>
          <w:color w:val="171312"/>
          <w:sz w:val="16"/>
        </w:rPr>
        <w:t>.</w:t>
      </w:r>
    </w:p>
    <w:p w14:paraId="5478DD3F" w14:textId="7B8EE3EA" w:rsidR="001D7874" w:rsidRPr="001D7874" w:rsidRDefault="004B4A92" w:rsidP="0010715E">
      <w:pPr>
        <w:pStyle w:val="ListParagraph"/>
        <w:numPr>
          <w:ilvl w:val="3"/>
          <w:numId w:val="9"/>
        </w:numPr>
        <w:tabs>
          <w:tab w:val="left" w:pos="1551"/>
          <w:tab w:val="left" w:pos="1552"/>
        </w:tabs>
        <w:jc w:val="both"/>
        <w:rPr>
          <w:sz w:val="16"/>
        </w:rPr>
      </w:pPr>
      <w:r w:rsidRPr="001D7874">
        <w:rPr>
          <w:color w:val="171312"/>
          <w:sz w:val="16"/>
        </w:rPr>
        <w:t xml:space="preserve">No part of the Custodial funds may be invested in life insurance contracts, nor may the assets of the Custodial account be commingled with other property except in a common trust fund or common investment fund [within the meaning of </w:t>
      </w:r>
      <w:r w:rsidR="00B440A6">
        <w:rPr>
          <w:color w:val="171312"/>
          <w:sz w:val="16"/>
        </w:rPr>
        <w:t xml:space="preserve">Code </w:t>
      </w:r>
      <w:r w:rsidRPr="001D7874">
        <w:rPr>
          <w:color w:val="171312"/>
          <w:sz w:val="16"/>
        </w:rPr>
        <w:t>Section</w:t>
      </w:r>
      <w:r w:rsidRPr="001D7874">
        <w:rPr>
          <w:color w:val="171312"/>
          <w:spacing w:val="-23"/>
          <w:sz w:val="16"/>
        </w:rPr>
        <w:t xml:space="preserve"> </w:t>
      </w:r>
      <w:r w:rsidRPr="001D7874">
        <w:rPr>
          <w:color w:val="171312"/>
          <w:sz w:val="16"/>
        </w:rPr>
        <w:t>408(a)(5)].</w:t>
      </w:r>
    </w:p>
    <w:p w14:paraId="2F2E0713" w14:textId="2EF6FB06" w:rsidR="001D7874" w:rsidRPr="001D7874" w:rsidRDefault="004B4A92" w:rsidP="0010715E">
      <w:pPr>
        <w:pStyle w:val="ListParagraph"/>
        <w:numPr>
          <w:ilvl w:val="3"/>
          <w:numId w:val="9"/>
        </w:numPr>
        <w:tabs>
          <w:tab w:val="left" w:pos="1551"/>
          <w:tab w:val="left" w:pos="1552"/>
        </w:tabs>
        <w:jc w:val="both"/>
        <w:rPr>
          <w:sz w:val="16"/>
        </w:rPr>
      </w:pPr>
      <w:r w:rsidRPr="001D7874">
        <w:rPr>
          <w:color w:val="171312"/>
          <w:sz w:val="16"/>
        </w:rPr>
        <w:t xml:space="preserve">No part of the Custodial funds may be invested in collectibles [within the meaning of </w:t>
      </w:r>
      <w:r w:rsidR="00B440A6">
        <w:rPr>
          <w:color w:val="171312"/>
          <w:sz w:val="16"/>
        </w:rPr>
        <w:t>Code S</w:t>
      </w:r>
      <w:r w:rsidRPr="001D7874">
        <w:rPr>
          <w:color w:val="171312"/>
          <w:sz w:val="16"/>
        </w:rPr>
        <w:t>ection</w:t>
      </w:r>
      <w:r w:rsidRPr="001D7874">
        <w:rPr>
          <w:color w:val="171312"/>
          <w:spacing w:val="-16"/>
          <w:sz w:val="16"/>
        </w:rPr>
        <w:t xml:space="preserve"> </w:t>
      </w:r>
      <w:r w:rsidRPr="001D7874">
        <w:rPr>
          <w:color w:val="171312"/>
          <w:sz w:val="16"/>
        </w:rPr>
        <w:t>408(m)].</w:t>
      </w:r>
    </w:p>
    <w:p w14:paraId="43626C8E" w14:textId="40D2A9D5" w:rsidR="001D7874" w:rsidRPr="00144F04" w:rsidRDefault="004B4A92" w:rsidP="0010715E">
      <w:pPr>
        <w:pStyle w:val="ListParagraph"/>
        <w:numPr>
          <w:ilvl w:val="3"/>
          <w:numId w:val="9"/>
        </w:numPr>
        <w:tabs>
          <w:tab w:val="left" w:pos="1551"/>
          <w:tab w:val="left" w:pos="1552"/>
        </w:tabs>
        <w:jc w:val="both"/>
        <w:rPr>
          <w:sz w:val="16"/>
        </w:rPr>
      </w:pPr>
      <w:r w:rsidRPr="001D7874">
        <w:rPr>
          <w:color w:val="171312"/>
          <w:sz w:val="16"/>
        </w:rPr>
        <w:t>IRA Custodian will not provide any tax, legal or investment</w:t>
      </w:r>
      <w:r w:rsidRPr="001D7874">
        <w:rPr>
          <w:color w:val="171312"/>
          <w:spacing w:val="-12"/>
          <w:sz w:val="16"/>
        </w:rPr>
        <w:t xml:space="preserve"> </w:t>
      </w:r>
      <w:r w:rsidRPr="001D7874">
        <w:rPr>
          <w:color w:val="171312"/>
          <w:sz w:val="16"/>
        </w:rPr>
        <w:t>advice.</w:t>
      </w:r>
    </w:p>
    <w:p w14:paraId="6CCA20B3" w14:textId="10725342" w:rsidR="00C4421A" w:rsidRPr="001D7874" w:rsidRDefault="009D4380" w:rsidP="0010715E">
      <w:pPr>
        <w:pStyle w:val="ListParagraph"/>
        <w:numPr>
          <w:ilvl w:val="3"/>
          <w:numId w:val="9"/>
        </w:numPr>
        <w:tabs>
          <w:tab w:val="left" w:pos="1551"/>
          <w:tab w:val="left" w:pos="1552"/>
        </w:tabs>
        <w:jc w:val="both"/>
        <w:rPr>
          <w:sz w:val="16"/>
        </w:rPr>
      </w:pPr>
      <w:r>
        <w:rPr>
          <w:color w:val="171312"/>
          <w:sz w:val="16"/>
        </w:rPr>
        <w:t xml:space="preserve">For avoidance of doubt, while all NRA IRAs are established under this section pursuant to the </w:t>
      </w:r>
      <w:r w:rsidR="006E5C59">
        <w:rPr>
          <w:color w:val="171312"/>
          <w:sz w:val="16"/>
        </w:rPr>
        <w:t>framework in DOL Safe Harbor Regulations 2550.404a-2 and 2550.404a-3</w:t>
      </w:r>
      <w:r w:rsidR="00B64974">
        <w:rPr>
          <w:color w:val="171312"/>
          <w:sz w:val="16"/>
        </w:rPr>
        <w:t xml:space="preserve"> (</w:t>
      </w:r>
      <w:r w:rsidR="00994D5C">
        <w:rPr>
          <w:color w:val="171312"/>
          <w:sz w:val="16"/>
        </w:rPr>
        <w:t>“</w:t>
      </w:r>
      <w:r w:rsidR="00B64974">
        <w:rPr>
          <w:color w:val="171312"/>
          <w:sz w:val="16"/>
        </w:rPr>
        <w:t>DOL Regs 2550404a-2 and 404a-3.”) and DOL Field Assi</w:t>
      </w:r>
      <w:r w:rsidR="00AD4D58">
        <w:rPr>
          <w:color w:val="171312"/>
          <w:sz w:val="16"/>
        </w:rPr>
        <w:t>stance Bulletin 2014-01, IRA Custodian does not maintain that a regulatory safe harbor attaches to NRA IRAs.</w:t>
      </w:r>
    </w:p>
    <w:p w14:paraId="764863AC" w14:textId="77777777" w:rsidR="001D7874" w:rsidRDefault="004B4A92" w:rsidP="0010715E">
      <w:pPr>
        <w:pStyle w:val="ListParagraph"/>
        <w:numPr>
          <w:ilvl w:val="2"/>
          <w:numId w:val="9"/>
        </w:numPr>
        <w:tabs>
          <w:tab w:val="left" w:pos="1551"/>
          <w:tab w:val="left" w:pos="1552"/>
        </w:tabs>
        <w:jc w:val="both"/>
        <w:rPr>
          <w:sz w:val="16"/>
        </w:rPr>
      </w:pPr>
      <w:r w:rsidRPr="001D7874">
        <w:rPr>
          <w:sz w:val="16"/>
        </w:rPr>
        <w:t>Powers</w:t>
      </w:r>
    </w:p>
    <w:p w14:paraId="20ACCD4C" w14:textId="77777777" w:rsidR="001D7874" w:rsidRDefault="004B4A92" w:rsidP="0010715E">
      <w:pPr>
        <w:pStyle w:val="ListParagraph"/>
        <w:numPr>
          <w:ilvl w:val="3"/>
          <w:numId w:val="9"/>
        </w:numPr>
        <w:tabs>
          <w:tab w:val="left" w:pos="1551"/>
          <w:tab w:val="left" w:pos="1552"/>
        </w:tabs>
        <w:jc w:val="both"/>
        <w:rPr>
          <w:sz w:val="16"/>
        </w:rPr>
      </w:pPr>
      <w:r w:rsidRPr="001D7874">
        <w:rPr>
          <w:sz w:val="16"/>
        </w:rPr>
        <w:t>The Participant's interest in the IRA is</w:t>
      </w:r>
      <w:r w:rsidRPr="001D7874">
        <w:rPr>
          <w:spacing w:val="-5"/>
          <w:sz w:val="16"/>
        </w:rPr>
        <w:t xml:space="preserve"> </w:t>
      </w:r>
      <w:r w:rsidRPr="001D7874">
        <w:rPr>
          <w:sz w:val="16"/>
        </w:rPr>
        <w:t>non-forfeitable.</w:t>
      </w:r>
    </w:p>
    <w:p w14:paraId="53991D5E" w14:textId="41A0B5FD" w:rsidR="001D7874" w:rsidRPr="001D7874" w:rsidRDefault="004B4A92" w:rsidP="0010715E">
      <w:pPr>
        <w:pStyle w:val="ListParagraph"/>
        <w:numPr>
          <w:ilvl w:val="3"/>
          <w:numId w:val="9"/>
        </w:numPr>
        <w:tabs>
          <w:tab w:val="left" w:pos="1551"/>
          <w:tab w:val="left" w:pos="1552"/>
        </w:tabs>
        <w:jc w:val="both"/>
        <w:rPr>
          <w:sz w:val="16"/>
        </w:rPr>
      </w:pPr>
      <w:r w:rsidRPr="001D7874">
        <w:rPr>
          <w:color w:val="171312"/>
          <w:sz w:val="16"/>
        </w:rPr>
        <w:t>Transfers of monies from other qualified plans or IRAs to an account established hereunder are not</w:t>
      </w:r>
      <w:r w:rsidRPr="001D7874">
        <w:rPr>
          <w:color w:val="171312"/>
          <w:spacing w:val="-15"/>
          <w:sz w:val="16"/>
        </w:rPr>
        <w:t xml:space="preserve"> </w:t>
      </w:r>
      <w:r w:rsidRPr="001D7874">
        <w:rPr>
          <w:color w:val="171312"/>
          <w:sz w:val="16"/>
        </w:rPr>
        <w:t>permitted.</w:t>
      </w:r>
    </w:p>
    <w:p w14:paraId="32D3A9F0" w14:textId="0EED1A10" w:rsidR="001D7874" w:rsidRPr="001D7874" w:rsidRDefault="004B4A92" w:rsidP="0010715E">
      <w:pPr>
        <w:pStyle w:val="ListParagraph"/>
        <w:numPr>
          <w:ilvl w:val="3"/>
          <w:numId w:val="9"/>
        </w:numPr>
        <w:tabs>
          <w:tab w:val="left" w:pos="1551"/>
          <w:tab w:val="left" w:pos="1552"/>
        </w:tabs>
        <w:jc w:val="both"/>
        <w:rPr>
          <w:sz w:val="16"/>
        </w:rPr>
      </w:pPr>
      <w:r w:rsidRPr="001D7874">
        <w:rPr>
          <w:color w:val="171312"/>
          <w:sz w:val="16"/>
        </w:rPr>
        <w:t xml:space="preserve">This is not a </w:t>
      </w:r>
      <w:r w:rsidR="00943B3E">
        <w:rPr>
          <w:color w:val="171312"/>
          <w:sz w:val="16"/>
        </w:rPr>
        <w:t xml:space="preserve">managed </w:t>
      </w:r>
      <w:r w:rsidRPr="001D7874">
        <w:rPr>
          <w:color w:val="171312"/>
          <w:sz w:val="16"/>
        </w:rPr>
        <w:t xml:space="preserve">account. The IRA Custodian will maintain the </w:t>
      </w:r>
      <w:r w:rsidR="008B24CE">
        <w:rPr>
          <w:color w:val="171312"/>
          <w:sz w:val="16"/>
        </w:rPr>
        <w:t>ARO</w:t>
      </w:r>
      <w:r w:rsidR="00C0514E">
        <w:rPr>
          <w:color w:val="171312"/>
          <w:sz w:val="16"/>
        </w:rPr>
        <w:t xml:space="preserve"> </w:t>
      </w:r>
      <w:r w:rsidRPr="001D7874">
        <w:rPr>
          <w:color w:val="171312"/>
          <w:sz w:val="16"/>
        </w:rPr>
        <w:t>IRA</w:t>
      </w:r>
      <w:r w:rsidR="00606C7A">
        <w:rPr>
          <w:color w:val="171312"/>
          <w:sz w:val="16"/>
        </w:rPr>
        <w:t xml:space="preserve"> </w:t>
      </w:r>
      <w:r w:rsidR="005D49E3">
        <w:rPr>
          <w:color w:val="171312"/>
          <w:sz w:val="16"/>
        </w:rPr>
        <w:t xml:space="preserve">or NRA IRA </w:t>
      </w:r>
      <w:r w:rsidR="00606C7A">
        <w:rPr>
          <w:color w:val="171312"/>
          <w:sz w:val="16"/>
        </w:rPr>
        <w:t>as set out in paragraph E below</w:t>
      </w:r>
      <w:r w:rsidRPr="001D7874">
        <w:rPr>
          <w:color w:val="171312"/>
          <w:sz w:val="16"/>
        </w:rPr>
        <w:t>.</w:t>
      </w:r>
    </w:p>
    <w:p w14:paraId="6A0DE414" w14:textId="5A8CAE87" w:rsidR="001D7874" w:rsidRPr="001D7874" w:rsidRDefault="004B4A92" w:rsidP="0010715E">
      <w:pPr>
        <w:pStyle w:val="ListParagraph"/>
        <w:numPr>
          <w:ilvl w:val="3"/>
          <w:numId w:val="9"/>
        </w:numPr>
        <w:tabs>
          <w:tab w:val="left" w:pos="1551"/>
          <w:tab w:val="left" w:pos="1552"/>
        </w:tabs>
        <w:jc w:val="both"/>
        <w:rPr>
          <w:sz w:val="16"/>
        </w:rPr>
      </w:pPr>
      <w:r w:rsidRPr="001D7874">
        <w:rPr>
          <w:color w:val="171312"/>
          <w:sz w:val="16"/>
        </w:rPr>
        <w:t xml:space="preserve">IRA Custodian shall not commingle the IRA with any other property except in a common trust fund or common investment fund. IRA Custodian retains the power to take such actions as are reasonable and necessary to carry out IRA Custodian's duties under the </w:t>
      </w:r>
      <w:r w:rsidR="008B24CE">
        <w:rPr>
          <w:color w:val="171312"/>
          <w:sz w:val="16"/>
        </w:rPr>
        <w:t>ARO</w:t>
      </w:r>
      <w:r w:rsidR="00030165">
        <w:rPr>
          <w:color w:val="171312"/>
          <w:sz w:val="16"/>
        </w:rPr>
        <w:t xml:space="preserve"> </w:t>
      </w:r>
      <w:r w:rsidRPr="001D7874">
        <w:rPr>
          <w:color w:val="171312"/>
          <w:sz w:val="16"/>
        </w:rPr>
        <w:t>IRA</w:t>
      </w:r>
      <w:r w:rsidR="00BE7A80">
        <w:rPr>
          <w:color w:val="171312"/>
          <w:sz w:val="16"/>
        </w:rPr>
        <w:t xml:space="preserve"> or NRA IRA</w:t>
      </w:r>
      <w:r w:rsidRPr="001D7874">
        <w:rPr>
          <w:color w:val="171312"/>
          <w:sz w:val="16"/>
        </w:rPr>
        <w:t>. IRA Custodian is under no duty to take any action other than as specified under this Agreement unless Trustee provides IRA Custodian with instructions and agrees to indemnify and hold IRA Custodian harmless from any claims arising out of such instructions. Subject to the rules imposed by IRA Custodian, IRA Custodian is authorized and empowered, but not by way of limitation, with the following powers, rights and</w:t>
      </w:r>
      <w:r w:rsidRPr="001D7874">
        <w:rPr>
          <w:color w:val="171312"/>
          <w:spacing w:val="-25"/>
          <w:sz w:val="16"/>
        </w:rPr>
        <w:t xml:space="preserve"> </w:t>
      </w:r>
      <w:r w:rsidRPr="001D7874">
        <w:rPr>
          <w:color w:val="171312"/>
          <w:sz w:val="16"/>
        </w:rPr>
        <w:t>duties:</w:t>
      </w:r>
    </w:p>
    <w:p w14:paraId="7A60A3E6" w14:textId="2D987E65" w:rsidR="001D7874" w:rsidRPr="001D7874" w:rsidRDefault="004B4A92" w:rsidP="0010715E">
      <w:pPr>
        <w:pStyle w:val="ListParagraph"/>
        <w:numPr>
          <w:ilvl w:val="4"/>
          <w:numId w:val="9"/>
        </w:numPr>
        <w:tabs>
          <w:tab w:val="left" w:pos="1551"/>
          <w:tab w:val="left" w:pos="1552"/>
        </w:tabs>
        <w:jc w:val="both"/>
        <w:rPr>
          <w:sz w:val="16"/>
        </w:rPr>
      </w:pPr>
      <w:r w:rsidRPr="001D7874">
        <w:rPr>
          <w:color w:val="171312"/>
          <w:sz w:val="16"/>
        </w:rPr>
        <w:t xml:space="preserve">To hold or invest any part or all of the </w:t>
      </w:r>
      <w:r w:rsidR="008B24CE">
        <w:rPr>
          <w:color w:val="171312"/>
          <w:sz w:val="16"/>
        </w:rPr>
        <w:t>ARO</w:t>
      </w:r>
      <w:r w:rsidR="00030165">
        <w:rPr>
          <w:color w:val="171312"/>
          <w:sz w:val="16"/>
        </w:rPr>
        <w:t xml:space="preserve"> </w:t>
      </w:r>
      <w:r w:rsidRPr="001D7874">
        <w:rPr>
          <w:color w:val="171312"/>
          <w:sz w:val="16"/>
        </w:rPr>
        <w:t>IRA</w:t>
      </w:r>
      <w:r w:rsidR="00BE7A80">
        <w:rPr>
          <w:color w:val="171312"/>
          <w:sz w:val="16"/>
        </w:rPr>
        <w:t xml:space="preserve"> or NRA IRA</w:t>
      </w:r>
      <w:r w:rsidRPr="001D7874">
        <w:rPr>
          <w:color w:val="171312"/>
          <w:sz w:val="16"/>
        </w:rPr>
        <w:t xml:space="preserve"> in any asset permissible under law as an investment for an </w:t>
      </w:r>
      <w:r w:rsidR="008B24CE">
        <w:rPr>
          <w:color w:val="171312"/>
          <w:sz w:val="16"/>
        </w:rPr>
        <w:t>ARO</w:t>
      </w:r>
      <w:r w:rsidR="00327039">
        <w:rPr>
          <w:color w:val="171312"/>
          <w:sz w:val="16"/>
        </w:rPr>
        <w:t xml:space="preserve"> </w:t>
      </w:r>
      <w:r w:rsidRPr="001D7874">
        <w:rPr>
          <w:color w:val="171312"/>
          <w:sz w:val="16"/>
        </w:rPr>
        <w:t>IRA</w:t>
      </w:r>
      <w:r w:rsidR="00BE7A80">
        <w:rPr>
          <w:color w:val="171312"/>
          <w:sz w:val="16"/>
        </w:rPr>
        <w:t xml:space="preserve"> or NRA IRA</w:t>
      </w:r>
      <w:r w:rsidR="00327039">
        <w:rPr>
          <w:color w:val="171312"/>
          <w:sz w:val="16"/>
        </w:rPr>
        <w:t>.</w:t>
      </w:r>
    </w:p>
    <w:p w14:paraId="2F2AB237" w14:textId="314614B5" w:rsidR="001D7874" w:rsidRPr="001D7874" w:rsidRDefault="004B4A92" w:rsidP="0010715E">
      <w:pPr>
        <w:pStyle w:val="ListParagraph"/>
        <w:numPr>
          <w:ilvl w:val="3"/>
          <w:numId w:val="9"/>
        </w:numPr>
        <w:tabs>
          <w:tab w:val="left" w:pos="1551"/>
          <w:tab w:val="left" w:pos="1552"/>
        </w:tabs>
        <w:jc w:val="both"/>
        <w:rPr>
          <w:sz w:val="16"/>
        </w:rPr>
      </w:pPr>
      <w:r w:rsidRPr="001D7874">
        <w:rPr>
          <w:color w:val="171312"/>
          <w:sz w:val="16"/>
        </w:rPr>
        <w:t xml:space="preserve">Neither the Participant nor any Beneficiary may sell, transfer or pledge any interest in this </w:t>
      </w:r>
      <w:r w:rsidR="008B24CE">
        <w:rPr>
          <w:color w:val="171312"/>
          <w:sz w:val="16"/>
        </w:rPr>
        <w:t>ARO</w:t>
      </w:r>
      <w:r w:rsidR="00327039">
        <w:rPr>
          <w:color w:val="171312"/>
          <w:sz w:val="16"/>
        </w:rPr>
        <w:t xml:space="preserve"> </w:t>
      </w:r>
      <w:r w:rsidRPr="001D7874">
        <w:rPr>
          <w:color w:val="171312"/>
          <w:sz w:val="16"/>
        </w:rPr>
        <w:t>IRA</w:t>
      </w:r>
      <w:r w:rsidR="00D10881">
        <w:rPr>
          <w:color w:val="171312"/>
          <w:sz w:val="16"/>
        </w:rPr>
        <w:t xml:space="preserve"> or NRA IRA</w:t>
      </w:r>
      <w:r w:rsidRPr="001D7874">
        <w:rPr>
          <w:color w:val="171312"/>
          <w:sz w:val="16"/>
        </w:rPr>
        <w:t xml:space="preserve"> in any manner whatsoever, except as provided by law or this</w:t>
      </w:r>
      <w:r w:rsidRPr="001D7874">
        <w:rPr>
          <w:color w:val="171312"/>
          <w:spacing w:val="-3"/>
          <w:sz w:val="16"/>
        </w:rPr>
        <w:t xml:space="preserve"> </w:t>
      </w:r>
      <w:r w:rsidRPr="001D7874">
        <w:rPr>
          <w:color w:val="171312"/>
          <w:sz w:val="16"/>
        </w:rPr>
        <w:t>Agreement.</w:t>
      </w:r>
    </w:p>
    <w:p w14:paraId="76E68856" w14:textId="64FEFA4C" w:rsidR="001D7874" w:rsidRPr="001D7874" w:rsidRDefault="004B4A92" w:rsidP="0010715E">
      <w:pPr>
        <w:pStyle w:val="ListParagraph"/>
        <w:numPr>
          <w:ilvl w:val="3"/>
          <w:numId w:val="9"/>
        </w:numPr>
        <w:tabs>
          <w:tab w:val="left" w:pos="1551"/>
          <w:tab w:val="left" w:pos="1552"/>
        </w:tabs>
        <w:jc w:val="both"/>
        <w:rPr>
          <w:sz w:val="16"/>
        </w:rPr>
      </w:pPr>
      <w:r w:rsidRPr="001D7874">
        <w:rPr>
          <w:color w:val="171312"/>
          <w:sz w:val="16"/>
        </w:rPr>
        <w:t>The</w:t>
      </w:r>
      <w:r w:rsidRPr="001D7874">
        <w:rPr>
          <w:color w:val="171312"/>
          <w:spacing w:val="-3"/>
          <w:sz w:val="16"/>
        </w:rPr>
        <w:t xml:space="preserve"> </w:t>
      </w:r>
      <w:r w:rsidRPr="001D7874">
        <w:rPr>
          <w:color w:val="171312"/>
          <w:sz w:val="16"/>
        </w:rPr>
        <w:t>assets</w:t>
      </w:r>
      <w:r w:rsidRPr="001D7874">
        <w:rPr>
          <w:color w:val="171312"/>
          <w:spacing w:val="-2"/>
          <w:sz w:val="16"/>
        </w:rPr>
        <w:t xml:space="preserve"> </w:t>
      </w:r>
      <w:r w:rsidRPr="001D7874">
        <w:rPr>
          <w:color w:val="171312"/>
          <w:sz w:val="16"/>
        </w:rPr>
        <w:t>in</w:t>
      </w:r>
      <w:r w:rsidRPr="001D7874">
        <w:rPr>
          <w:color w:val="171312"/>
          <w:spacing w:val="-2"/>
          <w:sz w:val="16"/>
        </w:rPr>
        <w:t xml:space="preserve"> </w:t>
      </w:r>
      <w:r w:rsidRPr="001D7874">
        <w:rPr>
          <w:color w:val="171312"/>
          <w:sz w:val="16"/>
        </w:rPr>
        <w:t>this</w:t>
      </w:r>
      <w:r w:rsidRPr="001D7874">
        <w:rPr>
          <w:color w:val="171312"/>
          <w:spacing w:val="-2"/>
          <w:sz w:val="16"/>
        </w:rPr>
        <w:t xml:space="preserve"> </w:t>
      </w:r>
      <w:r w:rsidR="008B24CE">
        <w:rPr>
          <w:color w:val="171312"/>
          <w:spacing w:val="-2"/>
          <w:sz w:val="16"/>
        </w:rPr>
        <w:t>ARO</w:t>
      </w:r>
      <w:r w:rsidR="00327039">
        <w:rPr>
          <w:color w:val="171312"/>
          <w:spacing w:val="-2"/>
          <w:sz w:val="16"/>
        </w:rPr>
        <w:t xml:space="preserve"> </w:t>
      </w:r>
      <w:r w:rsidRPr="001D7874">
        <w:rPr>
          <w:color w:val="171312"/>
          <w:sz w:val="16"/>
        </w:rPr>
        <w:t>IRA</w:t>
      </w:r>
      <w:r w:rsidRPr="001D7874">
        <w:rPr>
          <w:color w:val="171312"/>
          <w:spacing w:val="-1"/>
          <w:sz w:val="16"/>
        </w:rPr>
        <w:t xml:space="preserve"> </w:t>
      </w:r>
      <w:r w:rsidR="00BE7A80">
        <w:rPr>
          <w:color w:val="171312"/>
          <w:spacing w:val="-1"/>
          <w:sz w:val="16"/>
        </w:rPr>
        <w:t xml:space="preserve">or NRA IRA </w:t>
      </w:r>
      <w:r w:rsidRPr="001D7874">
        <w:rPr>
          <w:color w:val="171312"/>
          <w:sz w:val="16"/>
        </w:rPr>
        <w:t>shall</w:t>
      </w:r>
      <w:r w:rsidRPr="001D7874">
        <w:rPr>
          <w:color w:val="171312"/>
          <w:spacing w:val="-2"/>
          <w:sz w:val="16"/>
        </w:rPr>
        <w:t xml:space="preserve"> </w:t>
      </w:r>
      <w:r w:rsidRPr="001D7874">
        <w:rPr>
          <w:color w:val="171312"/>
          <w:sz w:val="16"/>
        </w:rPr>
        <w:t>not</w:t>
      </w:r>
      <w:r w:rsidRPr="001D7874">
        <w:rPr>
          <w:color w:val="171312"/>
          <w:spacing w:val="-1"/>
          <w:sz w:val="16"/>
        </w:rPr>
        <w:t xml:space="preserve"> </w:t>
      </w:r>
      <w:r w:rsidRPr="001D7874">
        <w:rPr>
          <w:color w:val="171312"/>
          <w:sz w:val="16"/>
        </w:rPr>
        <w:t>be</w:t>
      </w:r>
      <w:r w:rsidRPr="001D7874">
        <w:rPr>
          <w:color w:val="171312"/>
          <w:spacing w:val="-2"/>
          <w:sz w:val="16"/>
        </w:rPr>
        <w:t xml:space="preserve"> </w:t>
      </w:r>
      <w:r w:rsidRPr="001D7874">
        <w:rPr>
          <w:color w:val="171312"/>
          <w:sz w:val="16"/>
        </w:rPr>
        <w:t>responsible for</w:t>
      </w:r>
      <w:r w:rsidRPr="001D7874">
        <w:rPr>
          <w:color w:val="171312"/>
          <w:spacing w:val="-2"/>
          <w:sz w:val="16"/>
        </w:rPr>
        <w:t xml:space="preserve"> </w:t>
      </w:r>
      <w:r w:rsidRPr="001D7874">
        <w:rPr>
          <w:color w:val="171312"/>
          <w:sz w:val="16"/>
        </w:rPr>
        <w:t>debts,</w:t>
      </w:r>
      <w:r w:rsidRPr="001D7874">
        <w:rPr>
          <w:color w:val="171312"/>
          <w:spacing w:val="-1"/>
          <w:sz w:val="16"/>
        </w:rPr>
        <w:t xml:space="preserve"> </w:t>
      </w:r>
      <w:r w:rsidRPr="001D7874">
        <w:rPr>
          <w:color w:val="171312"/>
          <w:sz w:val="16"/>
        </w:rPr>
        <w:t>contracts</w:t>
      </w:r>
      <w:r w:rsidRPr="001D7874">
        <w:rPr>
          <w:color w:val="171312"/>
          <w:spacing w:val="-2"/>
          <w:sz w:val="16"/>
        </w:rPr>
        <w:t xml:space="preserve"> </w:t>
      </w:r>
      <w:r w:rsidRPr="001D7874">
        <w:rPr>
          <w:color w:val="171312"/>
          <w:sz w:val="16"/>
        </w:rPr>
        <w:t>or torts</w:t>
      </w:r>
      <w:r w:rsidRPr="001D7874">
        <w:rPr>
          <w:color w:val="171312"/>
          <w:spacing w:val="1"/>
          <w:sz w:val="16"/>
        </w:rPr>
        <w:t xml:space="preserve"> </w:t>
      </w:r>
      <w:r w:rsidRPr="001D7874">
        <w:rPr>
          <w:color w:val="171312"/>
          <w:sz w:val="16"/>
        </w:rPr>
        <w:t>of</w:t>
      </w:r>
      <w:r w:rsidRPr="001D7874">
        <w:rPr>
          <w:color w:val="171312"/>
          <w:spacing w:val="-2"/>
          <w:sz w:val="16"/>
        </w:rPr>
        <w:t xml:space="preserve"> </w:t>
      </w:r>
      <w:r w:rsidRPr="001D7874">
        <w:rPr>
          <w:color w:val="171312"/>
          <w:sz w:val="16"/>
        </w:rPr>
        <w:t>any</w:t>
      </w:r>
      <w:r w:rsidRPr="001D7874">
        <w:rPr>
          <w:color w:val="171312"/>
          <w:spacing w:val="-3"/>
          <w:sz w:val="16"/>
        </w:rPr>
        <w:t xml:space="preserve"> </w:t>
      </w:r>
      <w:r w:rsidRPr="001D7874">
        <w:rPr>
          <w:color w:val="171312"/>
          <w:sz w:val="16"/>
        </w:rPr>
        <w:t>person</w:t>
      </w:r>
      <w:r w:rsidRPr="001D7874">
        <w:rPr>
          <w:color w:val="171312"/>
          <w:spacing w:val="-2"/>
          <w:sz w:val="16"/>
        </w:rPr>
        <w:t xml:space="preserve"> </w:t>
      </w:r>
      <w:r w:rsidRPr="001D7874">
        <w:rPr>
          <w:color w:val="171312"/>
          <w:sz w:val="16"/>
        </w:rPr>
        <w:t>entitled to</w:t>
      </w:r>
      <w:r w:rsidRPr="001D7874">
        <w:rPr>
          <w:color w:val="171312"/>
          <w:spacing w:val="-2"/>
          <w:sz w:val="16"/>
        </w:rPr>
        <w:t xml:space="preserve"> </w:t>
      </w:r>
      <w:r w:rsidRPr="001D7874">
        <w:rPr>
          <w:color w:val="171312"/>
          <w:sz w:val="16"/>
        </w:rPr>
        <w:t>distributions</w:t>
      </w:r>
      <w:r w:rsidRPr="001D7874">
        <w:rPr>
          <w:color w:val="171312"/>
          <w:spacing w:val="-2"/>
          <w:sz w:val="16"/>
        </w:rPr>
        <w:t xml:space="preserve"> </w:t>
      </w:r>
      <w:r w:rsidRPr="001D7874">
        <w:rPr>
          <w:color w:val="171312"/>
          <w:sz w:val="16"/>
        </w:rPr>
        <w:t>under</w:t>
      </w:r>
      <w:r w:rsidRPr="001D7874">
        <w:rPr>
          <w:color w:val="171312"/>
          <w:spacing w:val="-1"/>
          <w:sz w:val="16"/>
        </w:rPr>
        <w:t xml:space="preserve"> </w:t>
      </w:r>
      <w:r w:rsidRPr="001D7874">
        <w:rPr>
          <w:color w:val="171312"/>
          <w:sz w:val="16"/>
        </w:rPr>
        <w:t>this Agreement.</w:t>
      </w:r>
    </w:p>
    <w:p w14:paraId="748FF969" w14:textId="2C801163" w:rsidR="004F6D8C" w:rsidRPr="001D7874" w:rsidRDefault="004B4A92" w:rsidP="0010715E">
      <w:pPr>
        <w:pStyle w:val="ListParagraph"/>
        <w:numPr>
          <w:ilvl w:val="3"/>
          <w:numId w:val="9"/>
        </w:numPr>
        <w:tabs>
          <w:tab w:val="left" w:pos="1551"/>
          <w:tab w:val="left" w:pos="1552"/>
        </w:tabs>
        <w:jc w:val="both"/>
        <w:rPr>
          <w:sz w:val="16"/>
        </w:rPr>
      </w:pPr>
      <w:r w:rsidRPr="001D7874">
        <w:rPr>
          <w:color w:val="171312"/>
          <w:sz w:val="16"/>
        </w:rPr>
        <w:t>Any fees charged to this</w:t>
      </w:r>
      <w:r w:rsidR="00327039">
        <w:rPr>
          <w:color w:val="171312"/>
          <w:sz w:val="16"/>
        </w:rPr>
        <w:t xml:space="preserve"> </w:t>
      </w:r>
      <w:r w:rsidR="008B24CE">
        <w:rPr>
          <w:color w:val="171312"/>
          <w:sz w:val="16"/>
        </w:rPr>
        <w:t>ARO</w:t>
      </w:r>
      <w:r w:rsidRPr="001D7874">
        <w:rPr>
          <w:color w:val="171312"/>
          <w:sz w:val="16"/>
        </w:rPr>
        <w:t xml:space="preserve"> IRA </w:t>
      </w:r>
      <w:r w:rsidR="00BE7A80">
        <w:rPr>
          <w:color w:val="171312"/>
          <w:sz w:val="16"/>
        </w:rPr>
        <w:t xml:space="preserve">or NRA IRA </w:t>
      </w:r>
      <w:r w:rsidRPr="001D7874">
        <w:rPr>
          <w:color w:val="171312"/>
          <w:sz w:val="16"/>
        </w:rPr>
        <w:t>are included in the Service Fees section of this</w:t>
      </w:r>
      <w:r w:rsidRPr="001D7874">
        <w:rPr>
          <w:color w:val="171312"/>
          <w:spacing w:val="-11"/>
          <w:sz w:val="16"/>
        </w:rPr>
        <w:t xml:space="preserve"> </w:t>
      </w:r>
      <w:r w:rsidRPr="001D7874">
        <w:rPr>
          <w:color w:val="171312"/>
          <w:sz w:val="16"/>
        </w:rPr>
        <w:t>Agreement.</w:t>
      </w:r>
    </w:p>
    <w:p w14:paraId="5260255C" w14:textId="77777777" w:rsidR="004F6D8C" w:rsidRDefault="004F6D8C" w:rsidP="0010715E">
      <w:pPr>
        <w:pStyle w:val="BodyText"/>
        <w:spacing w:before="1"/>
        <w:jc w:val="both"/>
      </w:pPr>
    </w:p>
    <w:p w14:paraId="4D8609C5" w14:textId="77777777" w:rsidR="004F6D8C" w:rsidRDefault="004B4A92" w:rsidP="0010715E">
      <w:pPr>
        <w:pStyle w:val="Heading1"/>
        <w:numPr>
          <w:ilvl w:val="1"/>
          <w:numId w:val="9"/>
        </w:numPr>
        <w:tabs>
          <w:tab w:val="left" w:pos="831"/>
          <w:tab w:val="left" w:pos="832"/>
        </w:tabs>
        <w:ind w:hanging="451"/>
        <w:jc w:val="both"/>
      </w:pPr>
      <w:r>
        <w:rPr>
          <w:u w:val="single"/>
        </w:rPr>
        <w:t>EARNINGS</w:t>
      </w:r>
    </w:p>
    <w:p w14:paraId="2A31B21E" w14:textId="206748CF" w:rsidR="004F6D8C" w:rsidRDefault="004B4A92" w:rsidP="0010715E">
      <w:pPr>
        <w:pStyle w:val="BodyText"/>
        <w:ind w:left="831"/>
        <w:jc w:val="both"/>
      </w:pPr>
      <w:r>
        <w:t xml:space="preserve">Interest is computed daily and compounded and credited to the </w:t>
      </w:r>
      <w:r w:rsidR="008B24CE">
        <w:t>ARO</w:t>
      </w:r>
      <w:r w:rsidR="00EE49FA">
        <w:t xml:space="preserve"> </w:t>
      </w:r>
      <w:r>
        <w:t xml:space="preserve">IRA </w:t>
      </w:r>
      <w:r w:rsidR="00D10881">
        <w:t xml:space="preserve">or NRA IRA </w:t>
      </w:r>
      <w:r>
        <w:t>monthly.</w:t>
      </w:r>
    </w:p>
    <w:p w14:paraId="08B4BFE6" w14:textId="77777777" w:rsidR="00EE6CE5" w:rsidRDefault="00EE6CE5" w:rsidP="0010715E">
      <w:pPr>
        <w:pStyle w:val="BodyText"/>
        <w:ind w:left="831"/>
        <w:jc w:val="both"/>
      </w:pPr>
    </w:p>
    <w:p w14:paraId="718FF5FA" w14:textId="77777777" w:rsidR="00EE6CE5" w:rsidRDefault="00EE6CE5" w:rsidP="0010715E">
      <w:pPr>
        <w:pStyle w:val="BodyText"/>
        <w:ind w:left="831"/>
        <w:jc w:val="both"/>
      </w:pPr>
    </w:p>
    <w:p w14:paraId="4F8B03C9" w14:textId="77777777" w:rsidR="004F6D8C" w:rsidRDefault="004F6D8C" w:rsidP="0010715E">
      <w:pPr>
        <w:pStyle w:val="BodyText"/>
        <w:jc w:val="both"/>
      </w:pPr>
    </w:p>
    <w:p w14:paraId="61DBDB71" w14:textId="55BA1935" w:rsidR="00186A24" w:rsidRPr="009B10A7" w:rsidRDefault="00D720D7" w:rsidP="0010715E">
      <w:pPr>
        <w:pStyle w:val="Heading1"/>
        <w:numPr>
          <w:ilvl w:val="1"/>
          <w:numId w:val="9"/>
        </w:numPr>
        <w:tabs>
          <w:tab w:val="left" w:pos="831"/>
          <w:tab w:val="left" w:pos="832"/>
        </w:tabs>
        <w:ind w:hanging="451"/>
        <w:jc w:val="both"/>
      </w:pPr>
      <w:r>
        <w:rPr>
          <w:u w:val="single"/>
        </w:rPr>
        <w:lastRenderedPageBreak/>
        <w:t>SERVICE</w:t>
      </w:r>
      <w:r w:rsidR="007A1515">
        <w:rPr>
          <w:u w:val="single"/>
        </w:rPr>
        <w:t xml:space="preserve"> LEVELS</w:t>
      </w:r>
      <w:r>
        <w:rPr>
          <w:u w:val="single"/>
        </w:rPr>
        <w:t xml:space="preserve">, </w:t>
      </w:r>
      <w:r w:rsidR="004B4A92" w:rsidRPr="009B10A7">
        <w:rPr>
          <w:u w:val="single"/>
        </w:rPr>
        <w:t>PROGRAM DESCRIPTION AND</w:t>
      </w:r>
      <w:r w:rsidR="004B4A92" w:rsidRPr="009B10A7">
        <w:rPr>
          <w:spacing w:val="-3"/>
          <w:u w:val="single"/>
        </w:rPr>
        <w:t xml:space="preserve"> </w:t>
      </w:r>
      <w:r w:rsidR="004B4A92" w:rsidRPr="009B10A7">
        <w:rPr>
          <w:u w:val="single"/>
        </w:rPr>
        <w:t>FEES</w:t>
      </w:r>
    </w:p>
    <w:p w14:paraId="1D82163F" w14:textId="60EA509E" w:rsidR="00C96F4F" w:rsidRDefault="008C0C8A" w:rsidP="00400767">
      <w:pPr>
        <w:pStyle w:val="Heading1"/>
        <w:numPr>
          <w:ilvl w:val="2"/>
          <w:numId w:val="9"/>
        </w:numPr>
        <w:tabs>
          <w:tab w:val="left" w:pos="831"/>
          <w:tab w:val="left" w:pos="832"/>
        </w:tabs>
        <w:jc w:val="both"/>
        <w:rPr>
          <w:b w:val="0"/>
          <w:bCs w:val="0"/>
        </w:rPr>
      </w:pPr>
      <w:r>
        <w:rPr>
          <w:b w:val="0"/>
          <w:bCs w:val="0"/>
          <w:i/>
          <w:iCs/>
        </w:rPr>
        <w:t xml:space="preserve">Express </w:t>
      </w:r>
      <w:r w:rsidR="002C04F7">
        <w:rPr>
          <w:b w:val="0"/>
          <w:bCs w:val="0"/>
          <w:i/>
          <w:iCs/>
        </w:rPr>
        <w:t xml:space="preserve">Automatic Rollover </w:t>
      </w:r>
      <w:r w:rsidR="004515EA">
        <w:rPr>
          <w:b w:val="0"/>
          <w:bCs w:val="0"/>
          <w:i/>
          <w:iCs/>
        </w:rPr>
        <w:t>IRA</w:t>
      </w:r>
      <w:r w:rsidR="006F24D1">
        <w:rPr>
          <w:b w:val="0"/>
          <w:bCs w:val="0"/>
          <w:i/>
          <w:iCs/>
        </w:rPr>
        <w:t>:</w:t>
      </w:r>
      <w:r w:rsidR="006E6ABC">
        <w:rPr>
          <w:b w:val="0"/>
          <w:bCs w:val="0"/>
        </w:rPr>
        <w:t xml:space="preserve"> </w:t>
      </w:r>
    </w:p>
    <w:p w14:paraId="728E224C" w14:textId="77777777" w:rsidR="009C3CE4" w:rsidRDefault="00C96F4F" w:rsidP="00C96F4F">
      <w:pPr>
        <w:pStyle w:val="Heading1"/>
        <w:tabs>
          <w:tab w:val="left" w:pos="831"/>
          <w:tab w:val="left" w:pos="832"/>
        </w:tabs>
        <w:ind w:left="1551"/>
        <w:jc w:val="both"/>
        <w:rPr>
          <w:b w:val="0"/>
          <w:bCs w:val="0"/>
        </w:rPr>
      </w:pPr>
      <w:r>
        <w:rPr>
          <w:b w:val="0"/>
          <w:bCs w:val="0"/>
        </w:rPr>
        <w:t xml:space="preserve">Client directs </w:t>
      </w:r>
      <w:r w:rsidR="002646D6">
        <w:rPr>
          <w:b w:val="0"/>
          <w:bCs w:val="0"/>
        </w:rPr>
        <w:t>Plan assets and all necessary Participant data to PenChecks Trust. There is no account minimum</w:t>
      </w:r>
      <w:r w:rsidR="009C3CE4">
        <w:rPr>
          <w:b w:val="0"/>
          <w:bCs w:val="0"/>
        </w:rPr>
        <w:t>. PenChecks Trust will:</w:t>
      </w:r>
    </w:p>
    <w:p w14:paraId="042BD28F" w14:textId="77777777" w:rsidR="0072021B" w:rsidRPr="00083355" w:rsidRDefault="006F24D1" w:rsidP="0072021B">
      <w:pPr>
        <w:pStyle w:val="Heading1"/>
        <w:numPr>
          <w:ilvl w:val="0"/>
          <w:numId w:val="18"/>
        </w:numPr>
        <w:tabs>
          <w:tab w:val="left" w:pos="831"/>
          <w:tab w:val="left" w:pos="832"/>
        </w:tabs>
        <w:rPr>
          <w:b w:val="0"/>
          <w:bCs w:val="0"/>
        </w:rPr>
      </w:pPr>
      <w:r w:rsidRPr="0072021B">
        <w:rPr>
          <w:b w:val="0"/>
          <w:bCs w:val="0"/>
        </w:rPr>
        <w:t xml:space="preserve"> </w:t>
      </w:r>
      <w:r w:rsidR="0072021B" w:rsidRPr="00083355">
        <w:rPr>
          <w:b w:val="0"/>
          <w:bCs w:val="0"/>
        </w:rPr>
        <w:t>Send notifications to Client, e.g., upon receipt of Plan assets, unless Client elects to opt out of certain notifications not required by law.</w:t>
      </w:r>
    </w:p>
    <w:p w14:paraId="20397AB6" w14:textId="77777777" w:rsidR="0072021B" w:rsidRPr="00083355" w:rsidRDefault="0072021B" w:rsidP="00C52814">
      <w:pPr>
        <w:pStyle w:val="Heading1"/>
        <w:numPr>
          <w:ilvl w:val="0"/>
          <w:numId w:val="18"/>
        </w:numPr>
        <w:tabs>
          <w:tab w:val="left" w:pos="831"/>
          <w:tab w:val="left" w:pos="832"/>
        </w:tabs>
        <w:rPr>
          <w:b w:val="0"/>
          <w:bCs w:val="0"/>
        </w:rPr>
      </w:pPr>
      <w:r w:rsidRPr="00083355">
        <w:rPr>
          <w:b w:val="0"/>
          <w:bCs w:val="0"/>
        </w:rPr>
        <w:t>PenChecks Trust will mail a Welcome Letter to the ARO IRA or NRA IRA holder within 3 business days of account set-up.</w:t>
      </w:r>
    </w:p>
    <w:p w14:paraId="58256BE3" w14:textId="77777777" w:rsidR="0072021B" w:rsidRPr="00083355" w:rsidRDefault="0072021B" w:rsidP="00C52814">
      <w:pPr>
        <w:pStyle w:val="Heading1"/>
        <w:numPr>
          <w:ilvl w:val="0"/>
          <w:numId w:val="18"/>
        </w:numPr>
        <w:tabs>
          <w:tab w:val="left" w:pos="831"/>
          <w:tab w:val="left" w:pos="832"/>
        </w:tabs>
        <w:rPr>
          <w:b w:val="0"/>
          <w:bCs w:val="0"/>
        </w:rPr>
      </w:pPr>
      <w:r w:rsidRPr="00083355">
        <w:rPr>
          <w:b w:val="0"/>
          <w:bCs w:val="0"/>
        </w:rPr>
        <w:t>Provide access to Amplify™ where Client will bulk upload or manually enter all necessary Participant data in order to establish the ARO IRA or NRA IRA (i.e., Name, SSN, DOB, Address, Account Balance, etc.).</w:t>
      </w:r>
    </w:p>
    <w:p w14:paraId="2EA8C027" w14:textId="77777777" w:rsidR="0072021B" w:rsidRPr="00083355" w:rsidRDefault="0072021B" w:rsidP="00C52814">
      <w:pPr>
        <w:pStyle w:val="Heading1"/>
        <w:numPr>
          <w:ilvl w:val="0"/>
          <w:numId w:val="18"/>
        </w:numPr>
        <w:tabs>
          <w:tab w:val="left" w:pos="831"/>
          <w:tab w:val="left" w:pos="832"/>
        </w:tabs>
        <w:rPr>
          <w:b w:val="0"/>
          <w:bCs w:val="0"/>
        </w:rPr>
      </w:pPr>
      <w:r w:rsidRPr="00083355">
        <w:rPr>
          <w:b w:val="0"/>
          <w:bCs w:val="0"/>
        </w:rPr>
        <w:t xml:space="preserve">Establish an ARO IRA or NRA IRA on behalf of the Participant according to </w:t>
      </w:r>
      <w:bookmarkStart w:id="0" w:name="_Hlk95480914"/>
      <w:r w:rsidRPr="00083355">
        <w:rPr>
          <w:b w:val="0"/>
          <w:bCs w:val="0"/>
        </w:rPr>
        <w:t>DOL Safe Harbor Regulations 2550.404a-2 and 404a-3</w:t>
      </w:r>
      <w:bookmarkEnd w:id="0"/>
      <w:r w:rsidRPr="00083355">
        <w:rPr>
          <w:b w:val="0"/>
          <w:bCs w:val="0"/>
        </w:rPr>
        <w:t xml:space="preserve">, respectively. This regulatory safe harbor does not apply to NRA IRAs. </w:t>
      </w:r>
    </w:p>
    <w:p w14:paraId="1AE06619" w14:textId="77777777" w:rsidR="0072021B" w:rsidRPr="00083355" w:rsidRDefault="0072021B" w:rsidP="00C52814">
      <w:pPr>
        <w:pStyle w:val="Heading1"/>
        <w:numPr>
          <w:ilvl w:val="0"/>
          <w:numId w:val="18"/>
        </w:numPr>
        <w:tabs>
          <w:tab w:val="left" w:pos="831"/>
          <w:tab w:val="left" w:pos="832"/>
        </w:tabs>
        <w:rPr>
          <w:b w:val="0"/>
          <w:bCs w:val="0"/>
        </w:rPr>
      </w:pPr>
      <w:r w:rsidRPr="00083355">
        <w:rPr>
          <w:b w:val="0"/>
          <w:bCs w:val="0"/>
        </w:rPr>
        <w:t>Register Participants with the National Registry of Unclaimed Retirement Benefits, an online searchable database of missing Participants. A Participant can search to find their benefit. If a match results, PenChecks Trust is notified.</w:t>
      </w:r>
    </w:p>
    <w:p w14:paraId="2DB97CF6" w14:textId="77777777" w:rsidR="0072021B" w:rsidRPr="00083355" w:rsidRDefault="0072021B" w:rsidP="00C52814">
      <w:pPr>
        <w:pStyle w:val="Heading1"/>
        <w:numPr>
          <w:ilvl w:val="0"/>
          <w:numId w:val="18"/>
        </w:numPr>
        <w:tabs>
          <w:tab w:val="left" w:pos="831"/>
          <w:tab w:val="left" w:pos="832"/>
        </w:tabs>
        <w:rPr>
          <w:b w:val="0"/>
          <w:bCs w:val="0"/>
        </w:rPr>
      </w:pPr>
      <w:r w:rsidRPr="00083355">
        <w:rPr>
          <w:b w:val="0"/>
          <w:bCs w:val="0"/>
        </w:rPr>
        <w:t>File all appropriate Federal and State tax forms (i.e., Forms 1099-R, 945, 5498, etc.).</w:t>
      </w:r>
    </w:p>
    <w:p w14:paraId="3FFBC5D4" w14:textId="77777777" w:rsidR="0072021B" w:rsidRPr="00083355" w:rsidRDefault="0072021B" w:rsidP="00C52814">
      <w:pPr>
        <w:pStyle w:val="Heading1"/>
        <w:numPr>
          <w:ilvl w:val="0"/>
          <w:numId w:val="18"/>
        </w:numPr>
        <w:tabs>
          <w:tab w:val="left" w:pos="831"/>
          <w:tab w:val="left" w:pos="832"/>
        </w:tabs>
        <w:rPr>
          <w:b w:val="0"/>
          <w:bCs w:val="0"/>
        </w:rPr>
      </w:pPr>
      <w:r w:rsidRPr="00083355">
        <w:rPr>
          <w:b w:val="0"/>
          <w:bCs w:val="0"/>
        </w:rPr>
        <w:t>Generate and issue the required participant copy of the 1099-R (in the distribution year) and Form 5498 each year.</w:t>
      </w:r>
    </w:p>
    <w:p w14:paraId="38E13566" w14:textId="77777777" w:rsidR="0072021B" w:rsidRPr="00083355" w:rsidRDefault="0072021B" w:rsidP="00C52814">
      <w:pPr>
        <w:pStyle w:val="Heading1"/>
        <w:numPr>
          <w:ilvl w:val="0"/>
          <w:numId w:val="18"/>
        </w:numPr>
        <w:tabs>
          <w:tab w:val="left" w:pos="831"/>
          <w:tab w:val="left" w:pos="832"/>
        </w:tabs>
        <w:rPr>
          <w:b w:val="0"/>
          <w:bCs w:val="0"/>
        </w:rPr>
      </w:pPr>
      <w:r w:rsidRPr="00083355">
        <w:rPr>
          <w:b w:val="0"/>
          <w:bCs w:val="0"/>
        </w:rPr>
        <w:t>Perform address search annually to update Participant address included on Form 5498.</w:t>
      </w:r>
    </w:p>
    <w:p w14:paraId="32CA6CA9" w14:textId="77777777" w:rsidR="0072021B" w:rsidRPr="00083355" w:rsidRDefault="0072021B" w:rsidP="00C52814">
      <w:pPr>
        <w:pStyle w:val="Heading1"/>
        <w:numPr>
          <w:ilvl w:val="0"/>
          <w:numId w:val="18"/>
        </w:numPr>
        <w:tabs>
          <w:tab w:val="left" w:pos="831"/>
          <w:tab w:val="left" w:pos="832"/>
        </w:tabs>
        <w:rPr>
          <w:b w:val="0"/>
          <w:bCs w:val="0"/>
        </w:rPr>
      </w:pPr>
      <w:r w:rsidRPr="00083355">
        <w:rPr>
          <w:b w:val="0"/>
          <w:bCs w:val="0"/>
        </w:rPr>
        <w:t>Provide continuous access to Amplify™ to view history, current status of distribution, generate reports, or make additional distribution requests.</w:t>
      </w:r>
    </w:p>
    <w:p w14:paraId="33BB8F70" w14:textId="77777777" w:rsidR="002C04F7" w:rsidRPr="002C04F7" w:rsidRDefault="00400767" w:rsidP="00400767">
      <w:pPr>
        <w:pStyle w:val="Heading1"/>
        <w:numPr>
          <w:ilvl w:val="2"/>
          <w:numId w:val="9"/>
        </w:numPr>
        <w:tabs>
          <w:tab w:val="left" w:pos="831"/>
          <w:tab w:val="left" w:pos="832"/>
        </w:tabs>
        <w:jc w:val="both"/>
        <w:rPr>
          <w:b w:val="0"/>
          <w:bCs w:val="0"/>
        </w:rPr>
      </w:pPr>
      <w:r w:rsidRPr="002C04F7">
        <w:rPr>
          <w:b w:val="0"/>
          <w:bCs w:val="0"/>
          <w:i/>
          <w:iCs/>
        </w:rPr>
        <w:t xml:space="preserve">Premier </w:t>
      </w:r>
      <w:r w:rsidR="004515EA" w:rsidRPr="002C04F7">
        <w:rPr>
          <w:b w:val="0"/>
          <w:bCs w:val="0"/>
          <w:i/>
          <w:iCs/>
        </w:rPr>
        <w:t>IRA</w:t>
      </w:r>
      <w:r w:rsidRPr="002C04F7">
        <w:rPr>
          <w:b w:val="0"/>
          <w:bCs w:val="0"/>
          <w:i/>
          <w:iCs/>
        </w:rPr>
        <w:t>:</w:t>
      </w:r>
    </w:p>
    <w:p w14:paraId="5AC55E23" w14:textId="1A57C209" w:rsidR="00400767" w:rsidRPr="002C04F7" w:rsidRDefault="00400767" w:rsidP="002C04F7">
      <w:pPr>
        <w:pStyle w:val="Heading1"/>
        <w:tabs>
          <w:tab w:val="left" w:pos="831"/>
          <w:tab w:val="left" w:pos="832"/>
        </w:tabs>
        <w:ind w:left="1551"/>
        <w:jc w:val="both"/>
        <w:rPr>
          <w:b w:val="0"/>
          <w:bCs w:val="0"/>
        </w:rPr>
      </w:pPr>
      <w:r w:rsidRPr="002C04F7">
        <w:rPr>
          <w:b w:val="0"/>
          <w:bCs w:val="0"/>
        </w:rPr>
        <w:t xml:space="preserve">PenChecks Trust facilitates the entire distribution process from beginning to end – from providing and collecting Participants’ benefit elections to processing all payments and tax withholding, remitting and reporting. Client registers Client, plan sponsors, and Plan online with PenChecks Trust and directs Plan assets and basic Participant data (i.e., name, SSN, DOB, address, account balance, etc.) to PenChecks Trust. PenChecks Trust will: </w:t>
      </w:r>
    </w:p>
    <w:p w14:paraId="60B95B2D" w14:textId="77777777" w:rsidR="00400767" w:rsidRPr="00AF15FF" w:rsidRDefault="00400767" w:rsidP="00400767">
      <w:pPr>
        <w:pStyle w:val="Heading1"/>
        <w:numPr>
          <w:ilvl w:val="3"/>
          <w:numId w:val="9"/>
        </w:numPr>
        <w:tabs>
          <w:tab w:val="left" w:pos="831"/>
          <w:tab w:val="left" w:pos="832"/>
        </w:tabs>
        <w:jc w:val="both"/>
        <w:rPr>
          <w:b w:val="0"/>
          <w:bCs w:val="0"/>
        </w:rPr>
      </w:pPr>
      <w:r w:rsidRPr="00AF15FF">
        <w:rPr>
          <w:b w:val="0"/>
          <w:bCs w:val="0"/>
        </w:rPr>
        <w:t xml:space="preserve">Send notifications to Client, e.g., upon receipt of Plan assets, unless Client elects to opt out of certain notifications not required by law. </w:t>
      </w:r>
    </w:p>
    <w:p w14:paraId="41EBADDB" w14:textId="77777777" w:rsidR="00400767" w:rsidRPr="00AF15FF" w:rsidRDefault="00400767" w:rsidP="00400767">
      <w:pPr>
        <w:pStyle w:val="Heading1"/>
        <w:numPr>
          <w:ilvl w:val="3"/>
          <w:numId w:val="9"/>
        </w:numPr>
        <w:tabs>
          <w:tab w:val="left" w:pos="831"/>
          <w:tab w:val="left" w:pos="832"/>
        </w:tabs>
        <w:jc w:val="both"/>
        <w:rPr>
          <w:b w:val="0"/>
          <w:bCs w:val="0"/>
        </w:rPr>
      </w:pPr>
      <w:r w:rsidRPr="00AF15FF">
        <w:rPr>
          <w:b w:val="0"/>
          <w:bCs w:val="0"/>
        </w:rPr>
        <w:t xml:space="preserve">Notify Participant of the pending distribution and direct them to PenChecks Trust benefit election website. When disclosure to Participants of specific alternative benefits is required to be included in the Participant notice, PenChecks Trust must be provided all such benefits. PenChecks Trust is not responsible for the calculation of any such benefits. </w:t>
      </w:r>
    </w:p>
    <w:p w14:paraId="0979829A" w14:textId="77777777" w:rsidR="00400767" w:rsidRPr="00AF15FF" w:rsidRDefault="00400767" w:rsidP="00400767">
      <w:pPr>
        <w:pStyle w:val="Heading1"/>
        <w:numPr>
          <w:ilvl w:val="3"/>
          <w:numId w:val="9"/>
        </w:numPr>
        <w:tabs>
          <w:tab w:val="left" w:pos="831"/>
          <w:tab w:val="left" w:pos="832"/>
        </w:tabs>
        <w:jc w:val="both"/>
        <w:rPr>
          <w:b w:val="0"/>
          <w:bCs w:val="0"/>
        </w:rPr>
      </w:pPr>
      <w:r w:rsidRPr="00AF15FF">
        <w:rPr>
          <w:b w:val="0"/>
          <w:bCs w:val="0"/>
        </w:rPr>
        <w:t xml:space="preserve">Provide required IRC 402(f) Special Tax Notice. </w:t>
      </w:r>
    </w:p>
    <w:p w14:paraId="159411D5" w14:textId="77777777" w:rsidR="00400767" w:rsidRPr="00AF15FF" w:rsidRDefault="00400767" w:rsidP="00400767">
      <w:pPr>
        <w:pStyle w:val="Heading1"/>
        <w:numPr>
          <w:ilvl w:val="3"/>
          <w:numId w:val="9"/>
        </w:numPr>
        <w:tabs>
          <w:tab w:val="left" w:pos="831"/>
          <w:tab w:val="left" w:pos="832"/>
        </w:tabs>
        <w:jc w:val="both"/>
        <w:rPr>
          <w:b w:val="0"/>
          <w:bCs w:val="0"/>
        </w:rPr>
      </w:pPr>
      <w:r w:rsidRPr="00AF15FF">
        <w:rPr>
          <w:b w:val="0"/>
          <w:bCs w:val="0"/>
        </w:rPr>
        <w:t xml:space="preserve">Provide access to the PenChecks Trust Benefit Election Website where Participants can quickly and securely log on and elect to rollover their funds to an IRA or new employer Plan or take a cash lump sum. Paper forms are available. </w:t>
      </w:r>
    </w:p>
    <w:p w14:paraId="6C7CE195" w14:textId="77777777" w:rsidR="00400767" w:rsidRPr="00AF15FF" w:rsidRDefault="00400767" w:rsidP="00400767">
      <w:pPr>
        <w:pStyle w:val="Heading1"/>
        <w:numPr>
          <w:ilvl w:val="3"/>
          <w:numId w:val="9"/>
        </w:numPr>
        <w:tabs>
          <w:tab w:val="left" w:pos="831"/>
          <w:tab w:val="left" w:pos="832"/>
        </w:tabs>
        <w:jc w:val="both"/>
        <w:rPr>
          <w:b w:val="0"/>
          <w:bCs w:val="0"/>
        </w:rPr>
      </w:pPr>
      <w:r w:rsidRPr="00AF15FF">
        <w:rPr>
          <w:b w:val="0"/>
          <w:bCs w:val="0"/>
        </w:rPr>
        <w:t xml:space="preserve">Disburse funds via Check, Wire, or ACH (additional handling fees apply) according to the instructions provided. Client by executing the Agreement represents to PenChecks Trust that distributions may be made under PenChecks Trust’s standard procedures that allow Participants to waive, to the extent permitted by the Code, any election and revocation periods, including, but not limited to a Participant’s waiver of the 30-day period to consider whether to receive a distribution. </w:t>
      </w:r>
    </w:p>
    <w:p w14:paraId="0DE6FCBB" w14:textId="77777777" w:rsidR="00400767" w:rsidRPr="00AF15FF" w:rsidRDefault="00400767" w:rsidP="00400767">
      <w:pPr>
        <w:pStyle w:val="Heading1"/>
        <w:numPr>
          <w:ilvl w:val="3"/>
          <w:numId w:val="9"/>
        </w:numPr>
        <w:tabs>
          <w:tab w:val="left" w:pos="831"/>
          <w:tab w:val="left" w:pos="832"/>
        </w:tabs>
        <w:jc w:val="both"/>
        <w:rPr>
          <w:b w:val="0"/>
          <w:bCs w:val="0"/>
        </w:rPr>
      </w:pPr>
      <w:r w:rsidRPr="00AF15FF">
        <w:rPr>
          <w:b w:val="0"/>
          <w:bCs w:val="0"/>
        </w:rPr>
        <w:t xml:space="preserve">Withhold mandatory/voluntary Fed /State taxes, remit taxes to taxing authority, and file all necessary Fed/State tax forms (i.e., 1099-R, 945, 1096, etc.) </w:t>
      </w:r>
    </w:p>
    <w:p w14:paraId="717A3F1D" w14:textId="77777777" w:rsidR="00400767" w:rsidRPr="00AF15FF" w:rsidRDefault="00400767" w:rsidP="00400767">
      <w:pPr>
        <w:pStyle w:val="Heading1"/>
        <w:numPr>
          <w:ilvl w:val="3"/>
          <w:numId w:val="9"/>
        </w:numPr>
        <w:tabs>
          <w:tab w:val="left" w:pos="831"/>
          <w:tab w:val="left" w:pos="832"/>
        </w:tabs>
        <w:jc w:val="both"/>
        <w:rPr>
          <w:b w:val="0"/>
          <w:bCs w:val="0"/>
        </w:rPr>
      </w:pPr>
      <w:r w:rsidRPr="00AF15FF">
        <w:rPr>
          <w:b w:val="0"/>
          <w:bCs w:val="0"/>
        </w:rPr>
        <w:t xml:space="preserve">Monitor and resolve all returned/uncashed disbursements and all expired Participant notices. Perform address searches and update address as needed. </w:t>
      </w:r>
    </w:p>
    <w:p w14:paraId="79D429AD" w14:textId="77777777" w:rsidR="00400767" w:rsidRPr="00AF15FF" w:rsidRDefault="00400767" w:rsidP="00400767">
      <w:pPr>
        <w:pStyle w:val="Heading1"/>
        <w:numPr>
          <w:ilvl w:val="3"/>
          <w:numId w:val="9"/>
        </w:numPr>
        <w:tabs>
          <w:tab w:val="left" w:pos="831"/>
          <w:tab w:val="left" w:pos="832"/>
        </w:tabs>
        <w:jc w:val="both"/>
        <w:rPr>
          <w:b w:val="0"/>
          <w:bCs w:val="0"/>
        </w:rPr>
      </w:pPr>
      <w:r w:rsidRPr="00AF15FF">
        <w:rPr>
          <w:b w:val="0"/>
          <w:bCs w:val="0"/>
        </w:rPr>
        <w:t xml:space="preserve">Provide continuous access to Amplify™ to review history, distribution status, generate reports, or make additional distribution requests. </w:t>
      </w:r>
    </w:p>
    <w:p w14:paraId="5B4FD2A6" w14:textId="77777777" w:rsidR="00400767" w:rsidRDefault="00400767" w:rsidP="00400767">
      <w:pPr>
        <w:pStyle w:val="Heading1"/>
        <w:numPr>
          <w:ilvl w:val="3"/>
          <w:numId w:val="9"/>
        </w:numPr>
        <w:tabs>
          <w:tab w:val="left" w:pos="831"/>
          <w:tab w:val="left" w:pos="832"/>
        </w:tabs>
        <w:jc w:val="both"/>
        <w:rPr>
          <w:b w:val="0"/>
          <w:bCs w:val="0"/>
        </w:rPr>
      </w:pPr>
      <w:r w:rsidRPr="00AF15FF">
        <w:rPr>
          <w:b w:val="0"/>
          <w:bCs w:val="0"/>
        </w:rPr>
        <w:t xml:space="preserve">If Client chooses to establish an Automatic Rollover/Missing Participant IRA (“ARO IRA”) or Normal Retirement Age IRA (“NRA IRA”) for non-responsive Participants, PenChecks Trust will: </w:t>
      </w:r>
    </w:p>
    <w:p w14:paraId="20510D70" w14:textId="77777777" w:rsidR="00400767" w:rsidRPr="00AF15FF" w:rsidRDefault="00400767" w:rsidP="00400767">
      <w:pPr>
        <w:pStyle w:val="Heading1"/>
        <w:numPr>
          <w:ilvl w:val="0"/>
          <w:numId w:val="16"/>
        </w:numPr>
        <w:tabs>
          <w:tab w:val="left" w:pos="831"/>
          <w:tab w:val="left" w:pos="832"/>
        </w:tabs>
        <w:jc w:val="both"/>
        <w:rPr>
          <w:b w:val="0"/>
          <w:bCs w:val="0"/>
        </w:rPr>
      </w:pPr>
      <w:r w:rsidRPr="00AF15FF">
        <w:rPr>
          <w:b w:val="0"/>
          <w:bCs w:val="0"/>
        </w:rPr>
        <w:t xml:space="preserve">Provide all benefits included in the Express IRA service (below) as well as comply with DOL FAB 2014-01 requirements. </w:t>
      </w:r>
    </w:p>
    <w:p w14:paraId="607D4113" w14:textId="77777777" w:rsidR="00400767" w:rsidRPr="00AF15FF" w:rsidRDefault="00400767" w:rsidP="00400767">
      <w:pPr>
        <w:pStyle w:val="Heading1"/>
        <w:numPr>
          <w:ilvl w:val="0"/>
          <w:numId w:val="16"/>
        </w:numPr>
        <w:tabs>
          <w:tab w:val="left" w:pos="831"/>
          <w:tab w:val="left" w:pos="832"/>
        </w:tabs>
        <w:jc w:val="both"/>
        <w:rPr>
          <w:b w:val="0"/>
          <w:bCs w:val="0"/>
        </w:rPr>
      </w:pPr>
      <w:r w:rsidRPr="00AF15FF">
        <w:rPr>
          <w:b w:val="0"/>
          <w:bCs w:val="0"/>
        </w:rPr>
        <w:t xml:space="preserve">Perform an initial address search for all Participants, consistent with DOL FAB 2014-01, and update as necessary, then perform annual searches, unless superseded by Client direction. </w:t>
      </w:r>
    </w:p>
    <w:p w14:paraId="4036695E" w14:textId="77777777" w:rsidR="00400767" w:rsidRPr="00AF15FF" w:rsidRDefault="00400767" w:rsidP="00400767">
      <w:pPr>
        <w:pStyle w:val="Heading1"/>
        <w:numPr>
          <w:ilvl w:val="0"/>
          <w:numId w:val="16"/>
        </w:numPr>
        <w:tabs>
          <w:tab w:val="left" w:pos="831"/>
          <w:tab w:val="left" w:pos="832"/>
        </w:tabs>
        <w:jc w:val="both"/>
        <w:rPr>
          <w:b w:val="0"/>
          <w:bCs w:val="0"/>
        </w:rPr>
      </w:pPr>
      <w:r w:rsidRPr="00AF15FF">
        <w:rPr>
          <w:b w:val="0"/>
          <w:bCs w:val="0"/>
        </w:rPr>
        <w:t xml:space="preserve">Notify Participants via first-class mail of pending distribution, Plan’s intent to establish an ARO IRA or NRA IRA if Participants are unresponsive and request Participant to contact PenChecks Trust in a timely manner to make a benefit election. If Participant does not respond to initial mailing, complete additional mailing via certified mail. </w:t>
      </w:r>
    </w:p>
    <w:p w14:paraId="02751178" w14:textId="77777777" w:rsidR="00400767" w:rsidRPr="00AF15FF" w:rsidRDefault="00400767" w:rsidP="00400767">
      <w:pPr>
        <w:pStyle w:val="Heading1"/>
        <w:numPr>
          <w:ilvl w:val="0"/>
          <w:numId w:val="16"/>
        </w:numPr>
        <w:tabs>
          <w:tab w:val="left" w:pos="831"/>
          <w:tab w:val="left" w:pos="832"/>
        </w:tabs>
        <w:jc w:val="both"/>
        <w:rPr>
          <w:b w:val="0"/>
          <w:bCs w:val="0"/>
        </w:rPr>
      </w:pPr>
      <w:r w:rsidRPr="00AF15FF">
        <w:rPr>
          <w:b w:val="0"/>
          <w:bCs w:val="0"/>
        </w:rPr>
        <w:t xml:space="preserve">Notify Participants’ designated beneficiary if provided by Client and request beneficiary’s assistance in locating the missing Participant. </w:t>
      </w:r>
    </w:p>
    <w:p w14:paraId="602BE5A9" w14:textId="77777777" w:rsidR="00400767" w:rsidRPr="00AF15FF" w:rsidRDefault="00400767" w:rsidP="00400767">
      <w:pPr>
        <w:pStyle w:val="Heading1"/>
        <w:numPr>
          <w:ilvl w:val="0"/>
          <w:numId w:val="16"/>
        </w:numPr>
        <w:tabs>
          <w:tab w:val="left" w:pos="831"/>
          <w:tab w:val="left" w:pos="832"/>
        </w:tabs>
        <w:jc w:val="both"/>
        <w:rPr>
          <w:b w:val="0"/>
          <w:bCs w:val="0"/>
        </w:rPr>
      </w:pPr>
      <w:r w:rsidRPr="00AF15FF">
        <w:rPr>
          <w:b w:val="0"/>
          <w:bCs w:val="0"/>
        </w:rPr>
        <w:t xml:space="preserve">Direct all responsive Participants to the PenChecks Trust Benefit Election Website where Participants can safely and easily log on and elect to rollover their funds to an IRA or new employer Plan or take a cash lump sum distribution. </w:t>
      </w:r>
    </w:p>
    <w:p w14:paraId="0F165FAA" w14:textId="77777777" w:rsidR="00400767" w:rsidRPr="00AF15FF" w:rsidRDefault="00400767" w:rsidP="00400767">
      <w:pPr>
        <w:pStyle w:val="Heading1"/>
        <w:numPr>
          <w:ilvl w:val="0"/>
          <w:numId w:val="16"/>
        </w:numPr>
        <w:tabs>
          <w:tab w:val="left" w:pos="831"/>
          <w:tab w:val="left" w:pos="832"/>
        </w:tabs>
        <w:jc w:val="both"/>
        <w:rPr>
          <w:b w:val="0"/>
          <w:bCs w:val="0"/>
        </w:rPr>
      </w:pPr>
      <w:r w:rsidRPr="00AF15FF">
        <w:rPr>
          <w:b w:val="0"/>
          <w:bCs w:val="0"/>
        </w:rPr>
        <w:t xml:space="preserve">Disburse funds to responsive Participants via Check, Wire, or ACH (additional handling fees apply) according to the instructions provided. </w:t>
      </w:r>
    </w:p>
    <w:p w14:paraId="6860AA03" w14:textId="77777777" w:rsidR="00400767" w:rsidRPr="00AF15FF" w:rsidRDefault="00400767" w:rsidP="00400767">
      <w:pPr>
        <w:pStyle w:val="Heading1"/>
        <w:numPr>
          <w:ilvl w:val="0"/>
          <w:numId w:val="16"/>
        </w:numPr>
        <w:tabs>
          <w:tab w:val="left" w:pos="831"/>
          <w:tab w:val="left" w:pos="832"/>
        </w:tabs>
        <w:jc w:val="both"/>
        <w:rPr>
          <w:b w:val="0"/>
          <w:bCs w:val="0"/>
        </w:rPr>
      </w:pPr>
      <w:r w:rsidRPr="00AF15FF">
        <w:rPr>
          <w:b w:val="0"/>
          <w:bCs w:val="0"/>
        </w:rPr>
        <w:t xml:space="preserve">Establish an ARO IRA or NRA IRA for those non-responsive Participants in accordance with DOL Safe Harbor Regulations 2550.404a-2 and 404a-3. Note: This regulatory safe harbor does not apply to NRA IRAs. </w:t>
      </w:r>
    </w:p>
    <w:p w14:paraId="5F672A33" w14:textId="77777777" w:rsidR="00400767" w:rsidRPr="00AF15FF" w:rsidRDefault="00400767" w:rsidP="00400767">
      <w:pPr>
        <w:pStyle w:val="Heading1"/>
        <w:numPr>
          <w:ilvl w:val="0"/>
          <w:numId w:val="16"/>
        </w:numPr>
        <w:tabs>
          <w:tab w:val="left" w:pos="831"/>
          <w:tab w:val="left" w:pos="832"/>
        </w:tabs>
        <w:jc w:val="both"/>
        <w:rPr>
          <w:b w:val="0"/>
          <w:bCs w:val="0"/>
        </w:rPr>
      </w:pPr>
      <w:r w:rsidRPr="00AF15FF">
        <w:rPr>
          <w:b w:val="0"/>
          <w:bCs w:val="0"/>
        </w:rPr>
        <w:t xml:space="preserve">Handle all future Participant interaction and assist Participants in collecting/transferring their ARO IRA or NRA IRA elsewhere. </w:t>
      </w:r>
    </w:p>
    <w:p w14:paraId="13CAE310" w14:textId="77777777" w:rsidR="00400767" w:rsidRPr="00AF15FF" w:rsidRDefault="00400767" w:rsidP="00400767">
      <w:pPr>
        <w:pStyle w:val="Heading1"/>
        <w:numPr>
          <w:ilvl w:val="0"/>
          <w:numId w:val="16"/>
        </w:numPr>
        <w:tabs>
          <w:tab w:val="left" w:pos="831"/>
          <w:tab w:val="left" w:pos="832"/>
        </w:tabs>
        <w:jc w:val="both"/>
        <w:rPr>
          <w:b w:val="0"/>
          <w:bCs w:val="0"/>
        </w:rPr>
      </w:pPr>
      <w:r w:rsidRPr="00AF15FF">
        <w:rPr>
          <w:b w:val="0"/>
          <w:bCs w:val="0"/>
        </w:rPr>
        <w:t xml:space="preserve">Rollovers from ARO/NRA IRAs to PenChecks Trust NextLevel IRA: No fee. Rollover termination fee: $30; Overnight mailing: $40. </w:t>
      </w:r>
    </w:p>
    <w:p w14:paraId="69758BF1" w14:textId="4CAB2B56" w:rsidR="00400767" w:rsidRPr="00AF15FF" w:rsidRDefault="00400767" w:rsidP="00400767">
      <w:pPr>
        <w:pStyle w:val="Heading1"/>
        <w:numPr>
          <w:ilvl w:val="0"/>
          <w:numId w:val="16"/>
        </w:numPr>
        <w:tabs>
          <w:tab w:val="left" w:pos="831"/>
          <w:tab w:val="left" w:pos="832"/>
        </w:tabs>
        <w:jc w:val="both"/>
        <w:rPr>
          <w:b w:val="0"/>
          <w:bCs w:val="0"/>
        </w:rPr>
      </w:pPr>
      <w:r w:rsidRPr="00AF15FF">
        <w:rPr>
          <w:b w:val="0"/>
          <w:bCs w:val="0"/>
          <w:i/>
          <w:iCs/>
        </w:rPr>
        <w:t xml:space="preserve">The ARO IRA or NRA IRA that is established will be subject to the fees set out in section B(iii) below. </w:t>
      </w:r>
      <w:r>
        <w:rPr>
          <w:b w:val="0"/>
          <w:bCs w:val="0"/>
          <w:i/>
          <w:iCs/>
        </w:rPr>
        <w:t xml:space="preserve"> </w:t>
      </w:r>
    </w:p>
    <w:p w14:paraId="5D0F190C" w14:textId="27281CE7" w:rsidR="00207042" w:rsidRPr="00B04BB4" w:rsidRDefault="00AE44FC" w:rsidP="0010715E">
      <w:pPr>
        <w:pStyle w:val="Heading1"/>
        <w:numPr>
          <w:ilvl w:val="2"/>
          <w:numId w:val="9"/>
        </w:numPr>
        <w:tabs>
          <w:tab w:val="left" w:pos="831"/>
          <w:tab w:val="left" w:pos="832"/>
        </w:tabs>
        <w:jc w:val="both"/>
        <w:rPr>
          <w:b w:val="0"/>
          <w:bCs w:val="0"/>
        </w:rPr>
      </w:pPr>
      <w:r>
        <w:t>Stable Value</w:t>
      </w:r>
      <w:r w:rsidR="004B7EB4" w:rsidRPr="00327039">
        <w:t xml:space="preserve"> Program:  </w:t>
      </w:r>
      <w:r w:rsidR="000D0FC4">
        <w:rPr>
          <w:b w:val="0"/>
          <w:bCs w:val="0"/>
        </w:rPr>
        <w:t xml:space="preserve">All </w:t>
      </w:r>
      <w:r w:rsidR="008B24CE">
        <w:rPr>
          <w:b w:val="0"/>
          <w:bCs w:val="0"/>
        </w:rPr>
        <w:t>ARO</w:t>
      </w:r>
      <w:r w:rsidR="004B7EB4" w:rsidRPr="00327039">
        <w:rPr>
          <w:b w:val="0"/>
          <w:bCs w:val="0"/>
        </w:rPr>
        <w:t xml:space="preserve"> IRA</w:t>
      </w:r>
      <w:r w:rsidR="00252989">
        <w:rPr>
          <w:b w:val="0"/>
          <w:bCs w:val="0"/>
        </w:rPr>
        <w:t>s</w:t>
      </w:r>
      <w:r w:rsidR="000D0FC4">
        <w:rPr>
          <w:b w:val="0"/>
          <w:bCs w:val="0"/>
        </w:rPr>
        <w:t xml:space="preserve"> and NRA IRAs are invested in the Guaranteed Fixed Income Fund offered by the Standard purs</w:t>
      </w:r>
      <w:r w:rsidR="00356B2B">
        <w:rPr>
          <w:b w:val="0"/>
          <w:bCs w:val="0"/>
        </w:rPr>
        <w:t>uant to an agreement between</w:t>
      </w:r>
      <w:r w:rsidR="00F86180">
        <w:rPr>
          <w:b w:val="0"/>
          <w:bCs w:val="0"/>
        </w:rPr>
        <w:t xml:space="preserve"> </w:t>
      </w:r>
      <w:r w:rsidR="00A63D5D">
        <w:rPr>
          <w:b w:val="0"/>
          <w:bCs w:val="0"/>
        </w:rPr>
        <w:t>IRA Custodian</w:t>
      </w:r>
      <w:r w:rsidR="00F86180">
        <w:rPr>
          <w:b w:val="0"/>
          <w:bCs w:val="0"/>
        </w:rPr>
        <w:t xml:space="preserve"> and the Standard.</w:t>
      </w:r>
    </w:p>
    <w:p w14:paraId="5BEFE815" w14:textId="32577A0C" w:rsidR="00961E05" w:rsidRPr="00B04BB4" w:rsidRDefault="004B7EB4" w:rsidP="0010715E">
      <w:pPr>
        <w:pStyle w:val="Heading1"/>
        <w:numPr>
          <w:ilvl w:val="3"/>
          <w:numId w:val="9"/>
        </w:numPr>
        <w:tabs>
          <w:tab w:val="left" w:pos="831"/>
          <w:tab w:val="left" w:pos="832"/>
        </w:tabs>
        <w:jc w:val="both"/>
        <w:rPr>
          <w:b w:val="0"/>
          <w:bCs w:val="0"/>
        </w:rPr>
      </w:pPr>
      <w:r w:rsidRPr="00E8293E">
        <w:rPr>
          <w:b w:val="0"/>
          <w:bCs w:val="0"/>
        </w:rPr>
        <w:t xml:space="preserve">The rolled-over funds will remain invested in the </w:t>
      </w:r>
      <w:r w:rsidR="009E1718">
        <w:rPr>
          <w:b w:val="0"/>
          <w:bCs w:val="0"/>
        </w:rPr>
        <w:t>Stable Value</w:t>
      </w:r>
      <w:r w:rsidRPr="00E8293E">
        <w:rPr>
          <w:b w:val="0"/>
          <w:bCs w:val="0"/>
        </w:rPr>
        <w:t xml:space="preserve"> Program unless otherwise directed by the Participant or Beneficiary, subject to Required Minimum Distribution (“RMD”) regulations.  </w:t>
      </w:r>
    </w:p>
    <w:p w14:paraId="6B535001" w14:textId="7AC6EA54" w:rsidR="00643D4C" w:rsidRPr="00B04BB4" w:rsidRDefault="00F06346" w:rsidP="0010715E">
      <w:pPr>
        <w:pStyle w:val="Heading1"/>
        <w:numPr>
          <w:ilvl w:val="3"/>
          <w:numId w:val="9"/>
        </w:numPr>
        <w:tabs>
          <w:tab w:val="left" w:pos="831"/>
          <w:tab w:val="left" w:pos="832"/>
        </w:tabs>
        <w:jc w:val="both"/>
        <w:rPr>
          <w:b w:val="0"/>
          <w:bCs w:val="0"/>
        </w:rPr>
      </w:pPr>
      <w:r>
        <w:t>Stable Value</w:t>
      </w:r>
      <w:r w:rsidR="004B7EB4" w:rsidRPr="00E8293E">
        <w:t xml:space="preserve"> </w:t>
      </w:r>
      <w:r w:rsidR="00041950">
        <w:t xml:space="preserve">Program </w:t>
      </w:r>
      <w:r w:rsidR="001100A1">
        <w:t xml:space="preserve">Administration </w:t>
      </w:r>
      <w:r w:rsidR="004B7EB4" w:rsidRPr="00E8293E">
        <w:t xml:space="preserve">Fee: </w:t>
      </w:r>
      <w:r w:rsidR="00C867B9" w:rsidRPr="00E8293E">
        <w:rPr>
          <w:b w:val="0"/>
          <w:bCs w:val="0"/>
        </w:rPr>
        <w:t xml:space="preserve">After the assets are invested in the Standard Guaranteed Fixed Income Fund, </w:t>
      </w:r>
      <w:r w:rsidR="00C867B9">
        <w:rPr>
          <w:b w:val="0"/>
          <w:bCs w:val="0"/>
        </w:rPr>
        <w:t>IRA Custodian</w:t>
      </w:r>
      <w:r w:rsidR="00C867B9" w:rsidRPr="00E8293E">
        <w:rPr>
          <w:b w:val="0"/>
          <w:bCs w:val="0"/>
        </w:rPr>
        <w:t xml:space="preserve"> shall be entitled to receive an administration fee.  The administration fee shall be assessed monthly in arrears for servicing and administering the </w:t>
      </w:r>
      <w:r w:rsidR="00C867B9">
        <w:rPr>
          <w:b w:val="0"/>
          <w:bCs w:val="0"/>
        </w:rPr>
        <w:t>ARO</w:t>
      </w:r>
      <w:r w:rsidR="00C867B9" w:rsidRPr="00E8293E">
        <w:rPr>
          <w:b w:val="0"/>
          <w:bCs w:val="0"/>
        </w:rPr>
        <w:t xml:space="preserve"> IRA</w:t>
      </w:r>
      <w:r w:rsidR="00041950">
        <w:rPr>
          <w:b w:val="0"/>
          <w:bCs w:val="0"/>
        </w:rPr>
        <w:t>/NRA IRA</w:t>
      </w:r>
      <w:r w:rsidR="00C867B9" w:rsidRPr="00E8293E">
        <w:rPr>
          <w:b w:val="0"/>
          <w:bCs w:val="0"/>
        </w:rPr>
        <w:t>.  Each month, to the extent that the Standard Guaranteed Fixed Income Fund pays interest in amounts in excess of the</w:t>
      </w:r>
      <w:r w:rsidR="008D66C2">
        <w:rPr>
          <w:b w:val="0"/>
          <w:bCs w:val="0"/>
        </w:rPr>
        <w:t xml:space="preserve"> Money Market</w:t>
      </w:r>
      <w:r w:rsidR="00986D45">
        <w:rPr>
          <w:b w:val="0"/>
          <w:bCs w:val="0"/>
        </w:rPr>
        <w:t xml:space="preserve"> rate calculated by the Federal Deposit Insurance Corporation (“</w:t>
      </w:r>
      <w:r w:rsidR="00C867B9" w:rsidRPr="00E8293E">
        <w:rPr>
          <w:b w:val="0"/>
          <w:bCs w:val="0"/>
        </w:rPr>
        <w:t>FDIC</w:t>
      </w:r>
      <w:r w:rsidR="008D66C2">
        <w:rPr>
          <w:b w:val="0"/>
          <w:bCs w:val="0"/>
        </w:rPr>
        <w:t xml:space="preserve"> Money Market</w:t>
      </w:r>
      <w:r w:rsidR="00C867B9" w:rsidRPr="00E8293E">
        <w:rPr>
          <w:b w:val="0"/>
          <w:bCs w:val="0"/>
        </w:rPr>
        <w:t xml:space="preserve"> Rate</w:t>
      </w:r>
      <w:r w:rsidR="00986D45">
        <w:rPr>
          <w:b w:val="0"/>
          <w:bCs w:val="0"/>
        </w:rPr>
        <w:t>”)</w:t>
      </w:r>
      <w:r w:rsidR="00C867B9" w:rsidRPr="00E8293E">
        <w:rPr>
          <w:b w:val="0"/>
          <w:bCs w:val="0"/>
        </w:rPr>
        <w:t xml:space="preserve"> for the applicable month, </w:t>
      </w:r>
      <w:r w:rsidR="00C867B9">
        <w:rPr>
          <w:b w:val="0"/>
          <w:bCs w:val="0"/>
        </w:rPr>
        <w:t>IRA Custodian</w:t>
      </w:r>
      <w:r w:rsidR="00C867B9" w:rsidRPr="00E8293E">
        <w:rPr>
          <w:b w:val="0"/>
          <w:bCs w:val="0"/>
        </w:rPr>
        <w:t xml:space="preserve"> shall be entitled to a fee that shall be equal to the lesser of (i) 1/6 of 1% of the </w:t>
      </w:r>
      <w:r w:rsidR="00C867B9">
        <w:rPr>
          <w:b w:val="0"/>
          <w:bCs w:val="0"/>
        </w:rPr>
        <w:t>ARO</w:t>
      </w:r>
      <w:r w:rsidR="00C867B9" w:rsidRPr="00E8293E">
        <w:rPr>
          <w:b w:val="0"/>
          <w:bCs w:val="0"/>
        </w:rPr>
        <w:t xml:space="preserve"> IRA</w:t>
      </w:r>
      <w:r w:rsidR="00866925">
        <w:rPr>
          <w:b w:val="0"/>
          <w:bCs w:val="0"/>
        </w:rPr>
        <w:t>/NRA IRA</w:t>
      </w:r>
      <w:r w:rsidR="00C867B9" w:rsidRPr="00E8293E">
        <w:rPr>
          <w:b w:val="0"/>
          <w:bCs w:val="0"/>
        </w:rPr>
        <w:t xml:space="preserve"> account balance as of the end of the month or (ii) 1/12 of the annualized interest rate paid by the Standard Guaranteed Fixed Income Fund for the month in excess of the FDIC </w:t>
      </w:r>
      <w:r w:rsidR="00FA78B4">
        <w:rPr>
          <w:b w:val="0"/>
          <w:bCs w:val="0"/>
        </w:rPr>
        <w:t xml:space="preserve">Money Market </w:t>
      </w:r>
      <w:r w:rsidR="00C867B9" w:rsidRPr="00E8293E">
        <w:rPr>
          <w:b w:val="0"/>
          <w:bCs w:val="0"/>
        </w:rPr>
        <w:t xml:space="preserve">Rate. The fee may change from time to time upon thirty (30) days written notice to the Participant or </w:t>
      </w:r>
      <w:r w:rsidR="00557C53">
        <w:rPr>
          <w:b w:val="0"/>
          <w:bCs w:val="0"/>
        </w:rPr>
        <w:t>b</w:t>
      </w:r>
      <w:r w:rsidR="00C867B9" w:rsidRPr="00E8293E">
        <w:rPr>
          <w:b w:val="0"/>
          <w:bCs w:val="0"/>
        </w:rPr>
        <w:t>eneficiary which may be provided electronically via a posting on</w:t>
      </w:r>
      <w:r w:rsidR="00C867B9" w:rsidRPr="00E8293E">
        <w:t xml:space="preserve"> </w:t>
      </w:r>
      <w:r w:rsidR="00C867B9">
        <w:rPr>
          <w:b w:val="0"/>
          <w:bCs w:val="0"/>
        </w:rPr>
        <w:t>IRA Custodian’s</w:t>
      </w:r>
      <w:r w:rsidR="00C867B9" w:rsidRPr="0010715E">
        <w:rPr>
          <w:b w:val="0"/>
          <w:bCs w:val="0"/>
        </w:rPr>
        <w:t xml:space="preserve"> website.</w:t>
      </w:r>
      <w:r w:rsidR="00C867B9" w:rsidRPr="00E8293E">
        <w:t xml:space="preserve"> </w:t>
      </w:r>
      <w:r w:rsidR="00C867B9">
        <w:rPr>
          <w:b w:val="0"/>
          <w:bCs w:val="0"/>
        </w:rPr>
        <w:t>IRA Custodian</w:t>
      </w:r>
      <w:r w:rsidR="00C867B9" w:rsidRPr="00E8293E">
        <w:rPr>
          <w:b w:val="0"/>
          <w:bCs w:val="0"/>
        </w:rPr>
        <w:t xml:space="preserve"> shall deem the Participant or </w:t>
      </w:r>
      <w:r w:rsidR="00557C53">
        <w:rPr>
          <w:b w:val="0"/>
          <w:bCs w:val="0"/>
        </w:rPr>
        <w:t>b</w:t>
      </w:r>
      <w:r w:rsidR="00C867B9" w:rsidRPr="00E8293E">
        <w:rPr>
          <w:b w:val="0"/>
          <w:bCs w:val="0"/>
        </w:rPr>
        <w:t xml:space="preserve">eneficiary’s failure to respond to any written notice as consent to the proposed change.  The Participant or </w:t>
      </w:r>
      <w:r w:rsidR="00557C53">
        <w:rPr>
          <w:b w:val="0"/>
          <w:bCs w:val="0"/>
        </w:rPr>
        <w:t>b</w:t>
      </w:r>
      <w:r w:rsidR="00C867B9" w:rsidRPr="00E8293E">
        <w:rPr>
          <w:b w:val="0"/>
          <w:bCs w:val="0"/>
        </w:rPr>
        <w:t xml:space="preserve">eneficiary directs </w:t>
      </w:r>
      <w:r w:rsidR="00C867B9">
        <w:rPr>
          <w:b w:val="0"/>
          <w:bCs w:val="0"/>
        </w:rPr>
        <w:t>IRA Custodian</w:t>
      </w:r>
      <w:r w:rsidR="00C867B9" w:rsidRPr="00E8293E">
        <w:rPr>
          <w:b w:val="0"/>
          <w:bCs w:val="0"/>
        </w:rPr>
        <w:t xml:space="preserve"> to deduct the annual administration fees from the interest earned from the </w:t>
      </w:r>
      <w:r w:rsidR="00C867B9" w:rsidRPr="00E8293E">
        <w:rPr>
          <w:b w:val="0"/>
          <w:bCs w:val="0"/>
        </w:rPr>
        <w:lastRenderedPageBreak/>
        <w:t xml:space="preserve">Guaranteed </w:t>
      </w:r>
      <w:r w:rsidR="00C01FCD">
        <w:rPr>
          <w:b w:val="0"/>
          <w:bCs w:val="0"/>
        </w:rPr>
        <w:t xml:space="preserve">Fixed </w:t>
      </w:r>
      <w:r w:rsidR="00C867B9" w:rsidRPr="00E8293E">
        <w:rPr>
          <w:b w:val="0"/>
          <w:bCs w:val="0"/>
        </w:rPr>
        <w:t>Income Fund</w:t>
      </w:r>
      <w:r w:rsidR="00C867B9">
        <w:rPr>
          <w:b w:val="0"/>
          <w:bCs w:val="0"/>
        </w:rPr>
        <w:t>.</w:t>
      </w:r>
      <w:r w:rsidR="00DA7BCA">
        <w:rPr>
          <w:b w:val="0"/>
          <w:bCs w:val="0"/>
        </w:rPr>
        <w:t xml:space="preserve"> </w:t>
      </w:r>
      <w:r w:rsidR="00DA7BCA" w:rsidRPr="00DA7BCA">
        <w:rPr>
          <w:b w:val="0"/>
          <w:bCs w:val="0"/>
        </w:rPr>
        <w:t>Notwithstanding anything to the contrary, in no event shall the interest received by the Participant in any given month exceed 75% of the interest received by PenChecks Trust pur</w:t>
      </w:r>
      <w:r w:rsidR="00FC1137">
        <w:rPr>
          <w:b w:val="0"/>
          <w:bCs w:val="0"/>
        </w:rPr>
        <w:t>su</w:t>
      </w:r>
      <w:r w:rsidR="00DA7BCA" w:rsidRPr="00DA7BCA">
        <w:rPr>
          <w:b w:val="0"/>
          <w:bCs w:val="0"/>
        </w:rPr>
        <w:t>ant to the above fee arrangement.</w:t>
      </w:r>
    </w:p>
    <w:p w14:paraId="2F28B80C" w14:textId="17BAEECC" w:rsidR="00DE73E5" w:rsidRPr="00DE73E5" w:rsidRDefault="00DE7722" w:rsidP="0010715E">
      <w:pPr>
        <w:pStyle w:val="ListParagraph"/>
        <w:numPr>
          <w:ilvl w:val="2"/>
          <w:numId w:val="9"/>
        </w:numPr>
        <w:tabs>
          <w:tab w:val="left" w:pos="1100"/>
          <w:tab w:val="left" w:pos="1101"/>
        </w:tabs>
        <w:jc w:val="both"/>
        <w:rPr>
          <w:sz w:val="16"/>
          <w:szCs w:val="16"/>
        </w:rPr>
      </w:pPr>
      <w:r w:rsidRPr="00FB5480">
        <w:rPr>
          <w:b/>
          <w:bCs/>
          <w:sz w:val="16"/>
          <w:u w:val="single"/>
        </w:rPr>
        <w:t>Recordkeeping and Other Fees</w:t>
      </w:r>
      <w:r w:rsidR="005F0A32">
        <w:rPr>
          <w:sz w:val="16"/>
        </w:rPr>
        <w:t xml:space="preserve">: </w:t>
      </w:r>
      <w:r w:rsidR="004B4A92" w:rsidRPr="00DE73E5">
        <w:rPr>
          <w:sz w:val="16"/>
        </w:rPr>
        <w:t>The</w:t>
      </w:r>
      <w:r w:rsidR="0016607B">
        <w:rPr>
          <w:sz w:val="16"/>
        </w:rPr>
        <w:t xml:space="preserve"> IRA</w:t>
      </w:r>
      <w:r w:rsidR="004B4A92" w:rsidRPr="00DE73E5">
        <w:rPr>
          <w:sz w:val="16"/>
        </w:rPr>
        <w:t xml:space="preserve"> Custodian charges each</w:t>
      </w:r>
      <w:r w:rsidR="0077561B">
        <w:rPr>
          <w:sz w:val="16"/>
        </w:rPr>
        <w:t xml:space="preserve"> ARO</w:t>
      </w:r>
      <w:r w:rsidR="004B4A92" w:rsidRPr="00DE73E5">
        <w:rPr>
          <w:sz w:val="16"/>
        </w:rPr>
        <w:t xml:space="preserve"> IRA</w:t>
      </w:r>
      <w:r w:rsidR="0077561B">
        <w:rPr>
          <w:sz w:val="16"/>
        </w:rPr>
        <w:t>/NRA IRA</w:t>
      </w:r>
      <w:r w:rsidR="004B4A92" w:rsidRPr="00DE73E5">
        <w:rPr>
          <w:sz w:val="16"/>
        </w:rPr>
        <w:t xml:space="preserve"> the following</w:t>
      </w:r>
      <w:r w:rsidR="004B4A92" w:rsidRPr="00DE73E5">
        <w:rPr>
          <w:spacing w:val="-11"/>
          <w:sz w:val="16"/>
        </w:rPr>
        <w:t xml:space="preserve"> </w:t>
      </w:r>
      <w:r w:rsidR="004B4A92" w:rsidRPr="00DE73E5">
        <w:rPr>
          <w:sz w:val="16"/>
        </w:rPr>
        <w:t>fees:</w:t>
      </w:r>
    </w:p>
    <w:p w14:paraId="76DA677A" w14:textId="16FFB643" w:rsidR="00DE73E5" w:rsidRPr="00DE73E5" w:rsidRDefault="004B4A92" w:rsidP="0010715E">
      <w:pPr>
        <w:pStyle w:val="ListParagraph"/>
        <w:numPr>
          <w:ilvl w:val="3"/>
          <w:numId w:val="9"/>
        </w:numPr>
        <w:tabs>
          <w:tab w:val="left" w:pos="1100"/>
          <w:tab w:val="left" w:pos="1101"/>
        </w:tabs>
        <w:jc w:val="both"/>
        <w:rPr>
          <w:sz w:val="16"/>
          <w:szCs w:val="16"/>
        </w:rPr>
      </w:pPr>
      <w:r w:rsidRPr="00DE73E5">
        <w:rPr>
          <w:sz w:val="16"/>
        </w:rPr>
        <w:t>Set-up</w:t>
      </w:r>
      <w:r w:rsidRPr="00DE73E5">
        <w:rPr>
          <w:spacing w:val="-1"/>
          <w:sz w:val="16"/>
        </w:rPr>
        <w:t xml:space="preserve"> </w:t>
      </w:r>
      <w:r w:rsidRPr="00DE73E5">
        <w:rPr>
          <w:sz w:val="16"/>
        </w:rPr>
        <w:t>Fee</w:t>
      </w:r>
    </w:p>
    <w:p w14:paraId="5CA836F0" w14:textId="49821E1F" w:rsidR="00416E46" w:rsidRPr="002C04F7" w:rsidRDefault="004B4A92" w:rsidP="002C04F7">
      <w:pPr>
        <w:pStyle w:val="ListParagraph"/>
        <w:numPr>
          <w:ilvl w:val="4"/>
          <w:numId w:val="9"/>
        </w:numPr>
        <w:tabs>
          <w:tab w:val="left" w:pos="1100"/>
          <w:tab w:val="left" w:pos="1101"/>
        </w:tabs>
        <w:jc w:val="both"/>
        <w:rPr>
          <w:sz w:val="16"/>
          <w:szCs w:val="16"/>
        </w:rPr>
      </w:pPr>
      <w:r w:rsidRPr="00DE73E5">
        <w:rPr>
          <w:sz w:val="16"/>
        </w:rPr>
        <w:t>Express</w:t>
      </w:r>
      <w:r w:rsidR="002C04F7">
        <w:rPr>
          <w:sz w:val="16"/>
        </w:rPr>
        <w:t xml:space="preserve"> Automatic Rollover</w:t>
      </w:r>
      <w:r w:rsidRPr="00DE73E5">
        <w:rPr>
          <w:sz w:val="16"/>
        </w:rPr>
        <w:t xml:space="preserve"> IRA – </w:t>
      </w:r>
      <w:r w:rsidR="002C04F7">
        <w:rPr>
          <w:sz w:val="16"/>
        </w:rPr>
        <w:t>n/c</w:t>
      </w:r>
    </w:p>
    <w:p w14:paraId="091E6B4F" w14:textId="39757965" w:rsidR="00DE73E5" w:rsidRPr="00DE73E5" w:rsidRDefault="004B4A92" w:rsidP="0010715E">
      <w:pPr>
        <w:pStyle w:val="ListParagraph"/>
        <w:numPr>
          <w:ilvl w:val="4"/>
          <w:numId w:val="9"/>
        </w:numPr>
        <w:tabs>
          <w:tab w:val="left" w:pos="1100"/>
          <w:tab w:val="left" w:pos="1101"/>
        </w:tabs>
        <w:jc w:val="both"/>
        <w:rPr>
          <w:sz w:val="16"/>
          <w:szCs w:val="16"/>
        </w:rPr>
      </w:pPr>
      <w:r w:rsidRPr="00DE73E5">
        <w:rPr>
          <w:sz w:val="16"/>
        </w:rPr>
        <w:t>Premier</w:t>
      </w:r>
      <w:r w:rsidR="00395666">
        <w:rPr>
          <w:sz w:val="16"/>
        </w:rPr>
        <w:t xml:space="preserve"> </w:t>
      </w:r>
      <w:r w:rsidR="002C04F7">
        <w:rPr>
          <w:sz w:val="16"/>
        </w:rPr>
        <w:t>IRA</w:t>
      </w:r>
      <w:r w:rsidRPr="00DE73E5">
        <w:rPr>
          <w:sz w:val="16"/>
        </w:rPr>
        <w:t xml:space="preserve"> – $45 if participant makes an election</w:t>
      </w:r>
      <w:r w:rsidR="002C04F7">
        <w:rPr>
          <w:sz w:val="16"/>
        </w:rPr>
        <w:t xml:space="preserve"> or </w:t>
      </w:r>
      <w:r w:rsidR="00777387">
        <w:rPr>
          <w:sz w:val="16"/>
        </w:rPr>
        <w:t xml:space="preserve">if an </w:t>
      </w:r>
      <w:r w:rsidR="008B24CE">
        <w:rPr>
          <w:sz w:val="16"/>
        </w:rPr>
        <w:t>ARO</w:t>
      </w:r>
      <w:r w:rsidRPr="00DE73E5">
        <w:rPr>
          <w:sz w:val="16"/>
        </w:rPr>
        <w:t xml:space="preserve"> IRA</w:t>
      </w:r>
      <w:r w:rsidR="00C41C32">
        <w:rPr>
          <w:sz w:val="16"/>
        </w:rPr>
        <w:t xml:space="preserve"> or NRA IRA</w:t>
      </w:r>
      <w:r w:rsidRPr="00DE73E5">
        <w:rPr>
          <w:sz w:val="16"/>
        </w:rPr>
        <w:t xml:space="preserve"> is</w:t>
      </w:r>
      <w:r w:rsidRPr="00DE73E5">
        <w:rPr>
          <w:spacing w:val="-21"/>
          <w:sz w:val="16"/>
        </w:rPr>
        <w:t xml:space="preserve"> </w:t>
      </w:r>
      <w:r w:rsidRPr="00DE73E5">
        <w:rPr>
          <w:sz w:val="16"/>
        </w:rPr>
        <w:t>established.</w:t>
      </w:r>
    </w:p>
    <w:p w14:paraId="4985615D" w14:textId="745E3D69" w:rsidR="00DE73E5" w:rsidRPr="00DE73E5" w:rsidRDefault="00777387" w:rsidP="0010715E">
      <w:pPr>
        <w:pStyle w:val="ListParagraph"/>
        <w:numPr>
          <w:ilvl w:val="3"/>
          <w:numId w:val="9"/>
        </w:numPr>
        <w:tabs>
          <w:tab w:val="left" w:pos="1100"/>
          <w:tab w:val="left" w:pos="1101"/>
        </w:tabs>
        <w:jc w:val="both"/>
        <w:rPr>
          <w:sz w:val="16"/>
          <w:szCs w:val="16"/>
        </w:rPr>
      </w:pPr>
      <w:r w:rsidRPr="00E82F1B">
        <w:rPr>
          <w:sz w:val="16"/>
          <w:u w:val="single"/>
        </w:rPr>
        <w:t xml:space="preserve">Account Maintenance </w:t>
      </w:r>
      <w:r w:rsidR="004B4A92" w:rsidRPr="00E82F1B">
        <w:rPr>
          <w:sz w:val="16"/>
          <w:u w:val="single"/>
        </w:rPr>
        <w:t>Fee</w:t>
      </w:r>
      <w:r w:rsidR="004B4A92" w:rsidRPr="00DE73E5">
        <w:rPr>
          <w:sz w:val="16"/>
        </w:rPr>
        <w:t xml:space="preserve"> - $</w:t>
      </w:r>
      <w:r w:rsidR="002C04F7">
        <w:rPr>
          <w:sz w:val="16"/>
        </w:rPr>
        <w:t xml:space="preserve">2.00 </w:t>
      </w:r>
      <w:r w:rsidR="004B4A92" w:rsidRPr="00DE73E5">
        <w:rPr>
          <w:sz w:val="16"/>
        </w:rPr>
        <w:t xml:space="preserve">per month for </w:t>
      </w:r>
      <w:r w:rsidR="004A1CC8">
        <w:rPr>
          <w:sz w:val="16"/>
        </w:rPr>
        <w:t xml:space="preserve">account </w:t>
      </w:r>
      <w:r w:rsidR="004B4A92" w:rsidRPr="00DE73E5">
        <w:rPr>
          <w:sz w:val="16"/>
        </w:rPr>
        <w:t>recordkeeping at the individual IRA</w:t>
      </w:r>
      <w:r w:rsidR="004B4A92" w:rsidRPr="00DE73E5">
        <w:rPr>
          <w:spacing w:val="-8"/>
          <w:sz w:val="16"/>
        </w:rPr>
        <w:t xml:space="preserve"> </w:t>
      </w:r>
      <w:r w:rsidR="004B4A92" w:rsidRPr="00DE73E5">
        <w:rPr>
          <w:sz w:val="16"/>
        </w:rPr>
        <w:t>level.</w:t>
      </w:r>
    </w:p>
    <w:p w14:paraId="11183A8A" w14:textId="3BAFA95A" w:rsidR="00DE73E5" w:rsidRPr="00DE73E5" w:rsidRDefault="004B4A92" w:rsidP="0010715E">
      <w:pPr>
        <w:pStyle w:val="ListParagraph"/>
        <w:numPr>
          <w:ilvl w:val="3"/>
          <w:numId w:val="9"/>
        </w:numPr>
        <w:tabs>
          <w:tab w:val="left" w:pos="1100"/>
          <w:tab w:val="left" w:pos="1101"/>
        </w:tabs>
        <w:jc w:val="both"/>
        <w:rPr>
          <w:sz w:val="16"/>
          <w:szCs w:val="16"/>
        </w:rPr>
      </w:pPr>
      <w:r w:rsidRPr="00E82F1B">
        <w:rPr>
          <w:sz w:val="16"/>
          <w:u w:val="single"/>
        </w:rPr>
        <w:t>Account Closeout &amp; Distribution</w:t>
      </w:r>
      <w:r w:rsidRPr="00E82F1B">
        <w:rPr>
          <w:spacing w:val="-5"/>
          <w:sz w:val="16"/>
          <w:u w:val="single"/>
        </w:rPr>
        <w:t xml:space="preserve"> </w:t>
      </w:r>
      <w:r w:rsidRPr="00E82F1B">
        <w:rPr>
          <w:sz w:val="16"/>
          <w:u w:val="single"/>
        </w:rPr>
        <w:t>Fee</w:t>
      </w:r>
      <w:r w:rsidR="008A5DF1">
        <w:rPr>
          <w:sz w:val="16"/>
          <w:u w:val="single"/>
        </w:rPr>
        <w:t xml:space="preserve"> </w:t>
      </w:r>
      <w:r w:rsidR="00CB45DC">
        <w:rPr>
          <w:sz w:val="16"/>
        </w:rPr>
        <w:t>-20% not to exceed $30.</w:t>
      </w:r>
    </w:p>
    <w:p w14:paraId="424AF125" w14:textId="05A9EB70" w:rsidR="007D4771" w:rsidRPr="007D4771" w:rsidRDefault="007D4771" w:rsidP="0010715E">
      <w:pPr>
        <w:pStyle w:val="Heading1"/>
        <w:numPr>
          <w:ilvl w:val="2"/>
          <w:numId w:val="9"/>
        </w:numPr>
        <w:tabs>
          <w:tab w:val="left" w:pos="831"/>
          <w:tab w:val="left" w:pos="832"/>
        </w:tabs>
        <w:jc w:val="both"/>
        <w:rPr>
          <w:b w:val="0"/>
          <w:bCs w:val="0"/>
        </w:rPr>
      </w:pPr>
      <w:r w:rsidRPr="00E8293E">
        <w:rPr>
          <w:b w:val="0"/>
          <w:bCs w:val="0"/>
        </w:rPr>
        <w:t>If processing fees are paid by Plan Participants of a Defined Benefit Plan, the Sponsor</w:t>
      </w:r>
      <w:r w:rsidR="00F55A00">
        <w:rPr>
          <w:b w:val="0"/>
          <w:bCs w:val="0"/>
        </w:rPr>
        <w:t>/Trustee</w:t>
      </w:r>
      <w:r w:rsidRPr="00E8293E">
        <w:rPr>
          <w:b w:val="0"/>
          <w:bCs w:val="0"/>
        </w:rPr>
        <w:t xml:space="preserve"> hereby certifies that the Plan Document(s) governing the distribution for such Plan Participant allows distribution fees to be charged against the Plan Participant’s benefit.</w:t>
      </w:r>
    </w:p>
    <w:p w14:paraId="7DD4BF5D" w14:textId="0DE708C6" w:rsidR="002E2033" w:rsidRPr="00611F9B" w:rsidRDefault="00611F9B" w:rsidP="0010715E">
      <w:pPr>
        <w:pStyle w:val="Heading1"/>
        <w:numPr>
          <w:ilvl w:val="2"/>
          <w:numId w:val="9"/>
        </w:numPr>
        <w:tabs>
          <w:tab w:val="left" w:pos="831"/>
          <w:tab w:val="left" w:pos="832"/>
        </w:tabs>
        <w:jc w:val="both"/>
        <w:rPr>
          <w:b w:val="0"/>
          <w:bCs w:val="0"/>
        </w:rPr>
      </w:pPr>
      <w:r w:rsidRPr="00E8293E">
        <w:rPr>
          <w:b w:val="0"/>
          <w:bCs w:val="0"/>
        </w:rPr>
        <w:t xml:space="preserve">IRAs are established for accounts in non-PBGC covered Defined Benefit and Cash Balance Plans with no initial fees. However, after the </w:t>
      </w:r>
      <w:r w:rsidR="008B24CE">
        <w:rPr>
          <w:b w:val="0"/>
          <w:bCs w:val="0"/>
        </w:rPr>
        <w:t>ARO</w:t>
      </w:r>
      <w:r w:rsidRPr="00E8293E">
        <w:rPr>
          <w:b w:val="0"/>
          <w:bCs w:val="0"/>
        </w:rPr>
        <w:t xml:space="preserve"> IRA</w:t>
      </w:r>
      <w:r w:rsidR="00C41C32">
        <w:rPr>
          <w:b w:val="0"/>
          <w:bCs w:val="0"/>
        </w:rPr>
        <w:t xml:space="preserve"> </w:t>
      </w:r>
      <w:r w:rsidR="00B677AE">
        <w:rPr>
          <w:b w:val="0"/>
          <w:bCs w:val="0"/>
        </w:rPr>
        <w:t>or NRA IRA</w:t>
      </w:r>
      <w:r w:rsidRPr="00E8293E">
        <w:rPr>
          <w:b w:val="0"/>
          <w:bCs w:val="0"/>
        </w:rPr>
        <w:t xml:space="preserve"> is established and the funds are no longer held within a Defined Benefit or Cash Balance plan, PenChecks’ normal and customary fees apply as set forth in section </w:t>
      </w:r>
      <w:r w:rsidR="001446B7">
        <w:rPr>
          <w:b w:val="0"/>
          <w:bCs w:val="0"/>
        </w:rPr>
        <w:t>E</w:t>
      </w:r>
      <w:r w:rsidR="008A73AA">
        <w:rPr>
          <w:b w:val="0"/>
          <w:bCs w:val="0"/>
        </w:rPr>
        <w:t>(</w:t>
      </w:r>
      <w:r w:rsidR="001059D1">
        <w:rPr>
          <w:b w:val="0"/>
          <w:bCs w:val="0"/>
        </w:rPr>
        <w:t>5</w:t>
      </w:r>
      <w:r w:rsidR="0023475D">
        <w:rPr>
          <w:b w:val="0"/>
          <w:bCs w:val="0"/>
        </w:rPr>
        <w:t>)</w:t>
      </w:r>
      <w:r w:rsidRPr="00E8293E">
        <w:rPr>
          <w:b w:val="0"/>
          <w:bCs w:val="0"/>
        </w:rPr>
        <w:t xml:space="preserve"> above.</w:t>
      </w:r>
    </w:p>
    <w:p w14:paraId="5836B259" w14:textId="5B660BD4" w:rsidR="00D252F4" w:rsidRPr="00D252F4" w:rsidRDefault="0041730D" w:rsidP="0010715E">
      <w:pPr>
        <w:pStyle w:val="ListParagraph"/>
        <w:numPr>
          <w:ilvl w:val="2"/>
          <w:numId w:val="9"/>
        </w:numPr>
        <w:tabs>
          <w:tab w:val="left" w:pos="1100"/>
          <w:tab w:val="left" w:pos="1101"/>
        </w:tabs>
        <w:jc w:val="both"/>
        <w:rPr>
          <w:sz w:val="16"/>
          <w:szCs w:val="16"/>
        </w:rPr>
      </w:pPr>
      <w:r>
        <w:rPr>
          <w:sz w:val="16"/>
        </w:rPr>
        <w:t xml:space="preserve">IRA </w:t>
      </w:r>
      <w:r w:rsidR="004B4A92" w:rsidRPr="00D252F4">
        <w:rPr>
          <w:sz w:val="16"/>
        </w:rPr>
        <w:t>Custodian</w:t>
      </w:r>
      <w:r w:rsidR="004B4A92" w:rsidRPr="00D252F4">
        <w:rPr>
          <w:spacing w:val="-4"/>
          <w:sz w:val="16"/>
        </w:rPr>
        <w:t xml:space="preserve"> </w:t>
      </w:r>
      <w:r>
        <w:rPr>
          <w:sz w:val="16"/>
        </w:rPr>
        <w:t>shall</w:t>
      </w:r>
      <w:r w:rsidR="004B4A92" w:rsidRPr="00D252F4">
        <w:rPr>
          <w:spacing w:val="-3"/>
          <w:sz w:val="16"/>
        </w:rPr>
        <w:t xml:space="preserve"> </w:t>
      </w:r>
      <w:r w:rsidR="004B4A92" w:rsidRPr="00D252F4">
        <w:rPr>
          <w:sz w:val="16"/>
        </w:rPr>
        <w:t>be</w:t>
      </w:r>
      <w:r w:rsidR="004B4A92" w:rsidRPr="00D252F4">
        <w:rPr>
          <w:spacing w:val="-4"/>
          <w:sz w:val="16"/>
        </w:rPr>
        <w:t xml:space="preserve"> </w:t>
      </w:r>
      <w:r w:rsidR="004B4A92" w:rsidRPr="00D252F4">
        <w:rPr>
          <w:sz w:val="16"/>
        </w:rPr>
        <w:t>reimbursed</w:t>
      </w:r>
      <w:r w:rsidR="004B4A92" w:rsidRPr="00D252F4">
        <w:rPr>
          <w:spacing w:val="-3"/>
          <w:sz w:val="16"/>
        </w:rPr>
        <w:t xml:space="preserve"> </w:t>
      </w:r>
      <w:r w:rsidR="004B4A92" w:rsidRPr="00D252F4">
        <w:rPr>
          <w:sz w:val="16"/>
        </w:rPr>
        <w:t>or</w:t>
      </w:r>
      <w:r w:rsidR="004B4A92" w:rsidRPr="00D252F4">
        <w:rPr>
          <w:spacing w:val="-4"/>
          <w:sz w:val="16"/>
        </w:rPr>
        <w:t xml:space="preserve"> </w:t>
      </w:r>
      <w:r w:rsidR="004B4A92" w:rsidRPr="00D252F4">
        <w:rPr>
          <w:sz w:val="16"/>
        </w:rPr>
        <w:t>reserve</w:t>
      </w:r>
      <w:r w:rsidR="004B4A92" w:rsidRPr="00D252F4">
        <w:rPr>
          <w:spacing w:val="-3"/>
          <w:sz w:val="16"/>
        </w:rPr>
        <w:t xml:space="preserve"> </w:t>
      </w:r>
      <w:r w:rsidR="004B4A92" w:rsidRPr="00D252F4">
        <w:rPr>
          <w:sz w:val="16"/>
        </w:rPr>
        <w:t>funds</w:t>
      </w:r>
      <w:r w:rsidR="004B4A92" w:rsidRPr="00D252F4">
        <w:rPr>
          <w:spacing w:val="-2"/>
          <w:sz w:val="16"/>
        </w:rPr>
        <w:t xml:space="preserve"> </w:t>
      </w:r>
      <w:r w:rsidR="004B4A92" w:rsidRPr="00D252F4">
        <w:rPr>
          <w:sz w:val="16"/>
        </w:rPr>
        <w:t>for</w:t>
      </w:r>
      <w:r w:rsidR="004B4A92" w:rsidRPr="00D252F4">
        <w:rPr>
          <w:spacing w:val="-3"/>
          <w:sz w:val="16"/>
        </w:rPr>
        <w:t xml:space="preserve"> </w:t>
      </w:r>
      <w:r w:rsidR="004B4A92" w:rsidRPr="00D252F4">
        <w:rPr>
          <w:sz w:val="16"/>
        </w:rPr>
        <w:t>all</w:t>
      </w:r>
      <w:r w:rsidR="004B4A92" w:rsidRPr="00D252F4">
        <w:rPr>
          <w:spacing w:val="-4"/>
          <w:sz w:val="16"/>
        </w:rPr>
        <w:t xml:space="preserve"> </w:t>
      </w:r>
      <w:r w:rsidR="004B4A92" w:rsidRPr="00D252F4">
        <w:rPr>
          <w:sz w:val="16"/>
        </w:rPr>
        <w:t>reasonable</w:t>
      </w:r>
      <w:r w:rsidR="004B4A92" w:rsidRPr="00D252F4">
        <w:rPr>
          <w:spacing w:val="-3"/>
          <w:sz w:val="16"/>
        </w:rPr>
        <w:t xml:space="preserve"> </w:t>
      </w:r>
      <w:r w:rsidR="004B4A92" w:rsidRPr="00D252F4">
        <w:rPr>
          <w:sz w:val="16"/>
        </w:rPr>
        <w:t>expenses</w:t>
      </w:r>
      <w:r w:rsidR="004B4A92" w:rsidRPr="00D252F4">
        <w:rPr>
          <w:spacing w:val="-2"/>
          <w:sz w:val="16"/>
        </w:rPr>
        <w:t xml:space="preserve"> </w:t>
      </w:r>
      <w:r w:rsidR="004B4A92" w:rsidRPr="00D252F4">
        <w:rPr>
          <w:sz w:val="16"/>
        </w:rPr>
        <w:t>the</w:t>
      </w:r>
      <w:r w:rsidR="004B4A92" w:rsidRPr="00D252F4">
        <w:rPr>
          <w:spacing w:val="-4"/>
          <w:sz w:val="16"/>
        </w:rPr>
        <w:t xml:space="preserve"> </w:t>
      </w:r>
      <w:r w:rsidR="00CA63C4">
        <w:rPr>
          <w:spacing w:val="-4"/>
          <w:sz w:val="16"/>
        </w:rPr>
        <w:t xml:space="preserve">IRA </w:t>
      </w:r>
      <w:r w:rsidR="004B4A92" w:rsidRPr="00D252F4">
        <w:rPr>
          <w:sz w:val="16"/>
        </w:rPr>
        <w:t>Custodian</w:t>
      </w:r>
      <w:r w:rsidR="004B4A92" w:rsidRPr="00D252F4">
        <w:rPr>
          <w:spacing w:val="-2"/>
          <w:sz w:val="16"/>
        </w:rPr>
        <w:t xml:space="preserve"> </w:t>
      </w:r>
      <w:r w:rsidR="004B4A92" w:rsidRPr="00D252F4">
        <w:rPr>
          <w:sz w:val="16"/>
        </w:rPr>
        <w:t>incurs</w:t>
      </w:r>
      <w:r w:rsidR="004B4A92" w:rsidRPr="00D252F4">
        <w:rPr>
          <w:spacing w:val="-2"/>
          <w:sz w:val="16"/>
        </w:rPr>
        <w:t xml:space="preserve"> </w:t>
      </w:r>
      <w:r w:rsidR="004B4A92" w:rsidRPr="00D252F4">
        <w:rPr>
          <w:sz w:val="16"/>
        </w:rPr>
        <w:t>in</w:t>
      </w:r>
      <w:r w:rsidR="004B4A92" w:rsidRPr="00D252F4">
        <w:rPr>
          <w:spacing w:val="-3"/>
          <w:sz w:val="16"/>
        </w:rPr>
        <w:t xml:space="preserve"> </w:t>
      </w:r>
      <w:r w:rsidR="004B4A92" w:rsidRPr="00D252F4">
        <w:rPr>
          <w:sz w:val="16"/>
        </w:rPr>
        <w:t>connection</w:t>
      </w:r>
      <w:r w:rsidR="004B4A92" w:rsidRPr="00D252F4">
        <w:rPr>
          <w:spacing w:val="1"/>
          <w:sz w:val="16"/>
        </w:rPr>
        <w:t xml:space="preserve"> </w:t>
      </w:r>
      <w:r w:rsidR="004B4A92" w:rsidRPr="00D252F4">
        <w:rPr>
          <w:sz w:val="16"/>
        </w:rPr>
        <w:t>with</w:t>
      </w:r>
      <w:r w:rsidR="004B4A92" w:rsidRPr="00D252F4">
        <w:rPr>
          <w:spacing w:val="-2"/>
          <w:sz w:val="16"/>
        </w:rPr>
        <w:t xml:space="preserve"> </w:t>
      </w:r>
      <w:r w:rsidR="004B4A92" w:rsidRPr="00D252F4">
        <w:rPr>
          <w:sz w:val="16"/>
        </w:rPr>
        <w:t>the</w:t>
      </w:r>
      <w:r w:rsidR="004B4A92" w:rsidRPr="00D252F4">
        <w:rPr>
          <w:spacing w:val="-4"/>
          <w:sz w:val="16"/>
        </w:rPr>
        <w:t xml:space="preserve"> </w:t>
      </w:r>
      <w:r w:rsidR="004B4A92" w:rsidRPr="00D252F4">
        <w:rPr>
          <w:sz w:val="16"/>
        </w:rPr>
        <w:t>administration</w:t>
      </w:r>
      <w:r w:rsidR="004B4A92" w:rsidRPr="00D252F4">
        <w:rPr>
          <w:spacing w:val="-4"/>
          <w:sz w:val="16"/>
        </w:rPr>
        <w:t xml:space="preserve"> </w:t>
      </w:r>
      <w:r w:rsidR="004B4A92" w:rsidRPr="00D252F4">
        <w:rPr>
          <w:sz w:val="16"/>
        </w:rPr>
        <w:t>of th</w:t>
      </w:r>
      <w:r w:rsidR="00C71F1D">
        <w:rPr>
          <w:sz w:val="16"/>
        </w:rPr>
        <w:t xml:space="preserve">e </w:t>
      </w:r>
      <w:r w:rsidR="008B24CE">
        <w:rPr>
          <w:sz w:val="16"/>
        </w:rPr>
        <w:t>ARO</w:t>
      </w:r>
      <w:r w:rsidR="004B4A92" w:rsidRPr="00D252F4">
        <w:rPr>
          <w:sz w:val="16"/>
        </w:rPr>
        <w:t xml:space="preserve"> IRA</w:t>
      </w:r>
      <w:r w:rsidR="00B677AE">
        <w:rPr>
          <w:sz w:val="16"/>
        </w:rPr>
        <w:t xml:space="preserve"> or NRA IRA</w:t>
      </w:r>
      <w:r w:rsidR="004B4A92" w:rsidRPr="00D252F4">
        <w:rPr>
          <w:spacing w:val="-2"/>
          <w:sz w:val="16"/>
        </w:rPr>
        <w:t xml:space="preserve"> </w:t>
      </w:r>
      <w:r w:rsidR="004B4A92" w:rsidRPr="00D252F4">
        <w:rPr>
          <w:sz w:val="16"/>
        </w:rPr>
        <w:t>Program</w:t>
      </w:r>
      <w:r w:rsidR="00C71F1D">
        <w:rPr>
          <w:sz w:val="16"/>
        </w:rPr>
        <w:t>s</w:t>
      </w:r>
      <w:r w:rsidR="004B4A92" w:rsidRPr="00D252F4">
        <w:rPr>
          <w:sz w:val="16"/>
        </w:rPr>
        <w:t>.</w:t>
      </w:r>
    </w:p>
    <w:p w14:paraId="1F99C6D3" w14:textId="2AF1661C" w:rsidR="00D252F4" w:rsidRPr="00D252F4" w:rsidRDefault="0016607B" w:rsidP="0010715E">
      <w:pPr>
        <w:pStyle w:val="ListParagraph"/>
        <w:numPr>
          <w:ilvl w:val="2"/>
          <w:numId w:val="9"/>
        </w:numPr>
        <w:tabs>
          <w:tab w:val="left" w:pos="1100"/>
          <w:tab w:val="left" w:pos="1101"/>
        </w:tabs>
        <w:jc w:val="both"/>
        <w:rPr>
          <w:sz w:val="16"/>
          <w:szCs w:val="16"/>
        </w:rPr>
      </w:pPr>
      <w:r>
        <w:rPr>
          <w:sz w:val="16"/>
        </w:rPr>
        <w:t xml:space="preserve">IRA </w:t>
      </w:r>
      <w:r w:rsidR="004B4A92" w:rsidRPr="00D252F4">
        <w:rPr>
          <w:sz w:val="16"/>
        </w:rPr>
        <w:t xml:space="preserve">Custodian has the right to liquidate assets in the </w:t>
      </w:r>
      <w:r w:rsidR="008B24CE">
        <w:rPr>
          <w:sz w:val="16"/>
        </w:rPr>
        <w:t>ARO</w:t>
      </w:r>
      <w:r w:rsidR="001C66CE">
        <w:rPr>
          <w:sz w:val="16"/>
        </w:rPr>
        <w:t xml:space="preserve"> </w:t>
      </w:r>
      <w:r w:rsidR="004B4A92" w:rsidRPr="00D252F4">
        <w:rPr>
          <w:sz w:val="16"/>
        </w:rPr>
        <w:t>IRA</w:t>
      </w:r>
      <w:r w:rsidR="00B677AE">
        <w:rPr>
          <w:sz w:val="16"/>
        </w:rPr>
        <w:t xml:space="preserve"> or NRA IRA</w:t>
      </w:r>
      <w:r w:rsidR="00B350AD" w:rsidRPr="00D252F4">
        <w:rPr>
          <w:sz w:val="16"/>
        </w:rPr>
        <w:t>,</w:t>
      </w:r>
      <w:r w:rsidR="004B4A92" w:rsidRPr="00D252F4">
        <w:rPr>
          <w:sz w:val="16"/>
        </w:rPr>
        <w:t xml:space="preserve"> if necessary</w:t>
      </w:r>
      <w:r w:rsidR="00B350AD" w:rsidRPr="00D252F4">
        <w:rPr>
          <w:sz w:val="16"/>
        </w:rPr>
        <w:t>,</w:t>
      </w:r>
      <w:r w:rsidR="004B4A92" w:rsidRPr="00D252F4">
        <w:rPr>
          <w:sz w:val="16"/>
        </w:rPr>
        <w:t xml:space="preserve"> to make distributions or to pay fees, expenses or taxes properly chargeable against the </w:t>
      </w:r>
      <w:r w:rsidR="008B24CE">
        <w:rPr>
          <w:sz w:val="16"/>
        </w:rPr>
        <w:t>ARO</w:t>
      </w:r>
      <w:r w:rsidR="001C66CE">
        <w:rPr>
          <w:sz w:val="16"/>
        </w:rPr>
        <w:t xml:space="preserve"> </w:t>
      </w:r>
      <w:r w:rsidR="004B4A92" w:rsidRPr="00D252F4">
        <w:rPr>
          <w:sz w:val="16"/>
        </w:rPr>
        <w:t>IRA</w:t>
      </w:r>
      <w:r w:rsidR="00B677AE">
        <w:rPr>
          <w:sz w:val="16"/>
        </w:rPr>
        <w:t xml:space="preserve"> or NRA IRA</w:t>
      </w:r>
      <w:r w:rsidR="004B4A92" w:rsidRPr="00D252F4">
        <w:rPr>
          <w:sz w:val="16"/>
        </w:rPr>
        <w:t>.</w:t>
      </w:r>
      <w:r w:rsidR="004B4A92" w:rsidRPr="00D252F4">
        <w:rPr>
          <w:spacing w:val="-2"/>
          <w:sz w:val="16"/>
        </w:rPr>
        <w:t xml:space="preserve"> </w:t>
      </w:r>
      <w:r w:rsidR="004B4A92" w:rsidRPr="00D252F4">
        <w:rPr>
          <w:sz w:val="16"/>
        </w:rPr>
        <w:t>If</w:t>
      </w:r>
      <w:r w:rsidR="004B4A92" w:rsidRPr="00D252F4">
        <w:rPr>
          <w:spacing w:val="-3"/>
          <w:sz w:val="16"/>
        </w:rPr>
        <w:t xml:space="preserve"> </w:t>
      </w:r>
      <w:r w:rsidR="004B4A92" w:rsidRPr="00D252F4">
        <w:rPr>
          <w:sz w:val="16"/>
        </w:rPr>
        <w:t>instructions</w:t>
      </w:r>
      <w:r w:rsidR="004B4A92" w:rsidRPr="00D252F4">
        <w:rPr>
          <w:spacing w:val="-3"/>
          <w:sz w:val="16"/>
        </w:rPr>
        <w:t xml:space="preserve"> </w:t>
      </w:r>
      <w:r w:rsidR="004B4A92" w:rsidRPr="00D252F4">
        <w:rPr>
          <w:sz w:val="16"/>
        </w:rPr>
        <w:t>are</w:t>
      </w:r>
      <w:r w:rsidR="004B4A92" w:rsidRPr="00D252F4">
        <w:rPr>
          <w:spacing w:val="-3"/>
          <w:sz w:val="16"/>
        </w:rPr>
        <w:t xml:space="preserve"> </w:t>
      </w:r>
      <w:r w:rsidR="004B4A92" w:rsidRPr="00D252F4">
        <w:rPr>
          <w:sz w:val="16"/>
        </w:rPr>
        <w:t>not</w:t>
      </w:r>
      <w:r w:rsidR="004B4A92" w:rsidRPr="00D252F4">
        <w:rPr>
          <w:spacing w:val="-2"/>
          <w:sz w:val="16"/>
        </w:rPr>
        <w:t xml:space="preserve"> </w:t>
      </w:r>
      <w:r w:rsidR="004B4A92" w:rsidRPr="00D252F4">
        <w:rPr>
          <w:sz w:val="16"/>
        </w:rPr>
        <w:t>provided</w:t>
      </w:r>
      <w:r w:rsidR="004B4A92" w:rsidRPr="00D252F4">
        <w:rPr>
          <w:spacing w:val="-3"/>
          <w:sz w:val="16"/>
        </w:rPr>
        <w:t xml:space="preserve"> </w:t>
      </w:r>
      <w:r w:rsidR="004B4A92" w:rsidRPr="00D252F4">
        <w:rPr>
          <w:sz w:val="16"/>
        </w:rPr>
        <w:t>to</w:t>
      </w:r>
      <w:r w:rsidR="00692B25">
        <w:rPr>
          <w:sz w:val="16"/>
        </w:rPr>
        <w:t xml:space="preserve"> IRA</w:t>
      </w:r>
      <w:r w:rsidR="004B4A92" w:rsidRPr="00D252F4">
        <w:rPr>
          <w:spacing w:val="-3"/>
          <w:sz w:val="16"/>
        </w:rPr>
        <w:t xml:space="preserve"> </w:t>
      </w:r>
      <w:r w:rsidR="004B4A92" w:rsidRPr="00D252F4">
        <w:rPr>
          <w:sz w:val="16"/>
        </w:rPr>
        <w:t>Custodian</w:t>
      </w:r>
      <w:r w:rsidR="004B4A92" w:rsidRPr="00D252F4">
        <w:rPr>
          <w:spacing w:val="-3"/>
          <w:sz w:val="16"/>
        </w:rPr>
        <w:t xml:space="preserve"> </w:t>
      </w:r>
      <w:r w:rsidR="004B4A92" w:rsidRPr="00D252F4">
        <w:rPr>
          <w:sz w:val="16"/>
        </w:rPr>
        <w:t>as</w:t>
      </w:r>
      <w:r w:rsidR="004B4A92" w:rsidRPr="00D252F4">
        <w:rPr>
          <w:spacing w:val="-2"/>
          <w:sz w:val="16"/>
        </w:rPr>
        <w:t xml:space="preserve"> </w:t>
      </w:r>
      <w:r w:rsidR="004B4A92" w:rsidRPr="00D252F4">
        <w:rPr>
          <w:sz w:val="16"/>
        </w:rPr>
        <w:t>to</w:t>
      </w:r>
      <w:r w:rsidR="004B4A92" w:rsidRPr="00D252F4">
        <w:rPr>
          <w:spacing w:val="-3"/>
          <w:sz w:val="16"/>
        </w:rPr>
        <w:t xml:space="preserve"> </w:t>
      </w:r>
      <w:r w:rsidR="004B4A92" w:rsidRPr="00D252F4">
        <w:rPr>
          <w:sz w:val="16"/>
        </w:rPr>
        <w:t>which</w:t>
      </w:r>
      <w:r w:rsidR="004B4A92" w:rsidRPr="00D252F4">
        <w:rPr>
          <w:spacing w:val="-3"/>
          <w:sz w:val="16"/>
        </w:rPr>
        <w:t xml:space="preserve"> </w:t>
      </w:r>
      <w:r w:rsidR="004B4A92" w:rsidRPr="00D252F4">
        <w:rPr>
          <w:sz w:val="16"/>
        </w:rPr>
        <w:t>assets</w:t>
      </w:r>
      <w:r w:rsidR="004B4A92" w:rsidRPr="00D252F4">
        <w:rPr>
          <w:spacing w:val="-1"/>
          <w:sz w:val="16"/>
        </w:rPr>
        <w:t xml:space="preserve"> </w:t>
      </w:r>
      <w:r w:rsidR="004B4A92" w:rsidRPr="00D252F4">
        <w:rPr>
          <w:sz w:val="16"/>
        </w:rPr>
        <w:t>to</w:t>
      </w:r>
      <w:r w:rsidR="004B4A92" w:rsidRPr="00D252F4">
        <w:rPr>
          <w:spacing w:val="-3"/>
          <w:sz w:val="16"/>
        </w:rPr>
        <w:t xml:space="preserve"> </w:t>
      </w:r>
      <w:r w:rsidR="004B4A92" w:rsidRPr="00D252F4">
        <w:rPr>
          <w:sz w:val="16"/>
        </w:rPr>
        <w:t>liquidate,</w:t>
      </w:r>
      <w:r w:rsidR="004B4A92" w:rsidRPr="00D252F4">
        <w:rPr>
          <w:spacing w:val="-1"/>
          <w:sz w:val="16"/>
        </w:rPr>
        <w:t xml:space="preserve"> </w:t>
      </w:r>
      <w:r w:rsidR="00692B25">
        <w:rPr>
          <w:spacing w:val="-1"/>
          <w:sz w:val="16"/>
        </w:rPr>
        <w:t>IRA</w:t>
      </w:r>
      <w:r w:rsidR="00270F0D">
        <w:rPr>
          <w:spacing w:val="-1"/>
          <w:sz w:val="16"/>
        </w:rPr>
        <w:t xml:space="preserve"> </w:t>
      </w:r>
      <w:r w:rsidR="004B4A92" w:rsidRPr="00D252F4">
        <w:rPr>
          <w:sz w:val="16"/>
        </w:rPr>
        <w:t>Custodian</w:t>
      </w:r>
      <w:r w:rsidR="004B4A92" w:rsidRPr="00D252F4">
        <w:rPr>
          <w:spacing w:val="-3"/>
          <w:sz w:val="16"/>
        </w:rPr>
        <w:t xml:space="preserve"> </w:t>
      </w:r>
      <w:r w:rsidR="004B4A92" w:rsidRPr="00D252F4">
        <w:rPr>
          <w:sz w:val="16"/>
        </w:rPr>
        <w:t>will</w:t>
      </w:r>
      <w:r w:rsidR="004B4A92" w:rsidRPr="00D252F4">
        <w:rPr>
          <w:spacing w:val="-3"/>
          <w:sz w:val="16"/>
        </w:rPr>
        <w:t xml:space="preserve"> </w:t>
      </w:r>
      <w:r w:rsidR="004B4A92" w:rsidRPr="00D252F4">
        <w:rPr>
          <w:sz w:val="16"/>
        </w:rPr>
        <w:t>use</w:t>
      </w:r>
      <w:r w:rsidR="004B4A92" w:rsidRPr="00D252F4">
        <w:rPr>
          <w:spacing w:val="-4"/>
          <w:sz w:val="16"/>
        </w:rPr>
        <w:t xml:space="preserve"> </w:t>
      </w:r>
      <w:r w:rsidR="004B4A92" w:rsidRPr="00D252F4">
        <w:rPr>
          <w:sz w:val="16"/>
        </w:rPr>
        <w:t>its</w:t>
      </w:r>
      <w:r w:rsidR="004B4A92" w:rsidRPr="00D252F4">
        <w:rPr>
          <w:spacing w:val="-2"/>
          <w:sz w:val="16"/>
        </w:rPr>
        <w:t xml:space="preserve"> </w:t>
      </w:r>
      <w:r w:rsidR="004B4A92" w:rsidRPr="00D252F4">
        <w:rPr>
          <w:sz w:val="16"/>
        </w:rPr>
        <w:t>sole</w:t>
      </w:r>
      <w:r w:rsidR="004B4A92" w:rsidRPr="00D252F4">
        <w:rPr>
          <w:spacing w:val="-1"/>
          <w:sz w:val="16"/>
        </w:rPr>
        <w:t xml:space="preserve"> </w:t>
      </w:r>
      <w:r w:rsidR="004B4A92" w:rsidRPr="00D252F4">
        <w:rPr>
          <w:sz w:val="16"/>
        </w:rPr>
        <w:t>discretion</w:t>
      </w:r>
      <w:r w:rsidR="004B4A92" w:rsidRPr="00D252F4">
        <w:rPr>
          <w:spacing w:val="-3"/>
          <w:sz w:val="16"/>
        </w:rPr>
        <w:t xml:space="preserve"> </w:t>
      </w:r>
      <w:r w:rsidR="004B4A92" w:rsidRPr="00D252F4">
        <w:rPr>
          <w:sz w:val="16"/>
        </w:rPr>
        <w:t>in</w:t>
      </w:r>
      <w:r w:rsidR="004B4A92" w:rsidRPr="00D252F4">
        <w:rPr>
          <w:spacing w:val="-3"/>
          <w:sz w:val="16"/>
        </w:rPr>
        <w:t xml:space="preserve"> </w:t>
      </w:r>
      <w:r w:rsidR="004B4A92" w:rsidRPr="00D252F4">
        <w:rPr>
          <w:sz w:val="16"/>
        </w:rPr>
        <w:t>deciding</w:t>
      </w:r>
      <w:r w:rsidR="004B4A92" w:rsidRPr="00D252F4">
        <w:rPr>
          <w:spacing w:val="-2"/>
          <w:sz w:val="16"/>
        </w:rPr>
        <w:t xml:space="preserve"> </w:t>
      </w:r>
      <w:r w:rsidR="004B4A92" w:rsidRPr="00D252F4">
        <w:rPr>
          <w:sz w:val="16"/>
        </w:rPr>
        <w:t>which</w:t>
      </w:r>
      <w:r w:rsidR="004B4A92" w:rsidRPr="00D252F4">
        <w:rPr>
          <w:spacing w:val="-2"/>
          <w:sz w:val="16"/>
        </w:rPr>
        <w:t xml:space="preserve"> </w:t>
      </w:r>
      <w:r w:rsidR="004B4A92" w:rsidRPr="00D252F4">
        <w:rPr>
          <w:sz w:val="16"/>
        </w:rPr>
        <w:t>assets</w:t>
      </w:r>
      <w:r w:rsidR="004B4A92" w:rsidRPr="00D252F4">
        <w:rPr>
          <w:spacing w:val="-3"/>
          <w:sz w:val="16"/>
        </w:rPr>
        <w:t xml:space="preserve"> </w:t>
      </w:r>
      <w:r w:rsidR="004B4A92" w:rsidRPr="00D252F4">
        <w:rPr>
          <w:sz w:val="16"/>
        </w:rPr>
        <w:t>to</w:t>
      </w:r>
      <w:r w:rsidR="004B4A92" w:rsidRPr="00D252F4">
        <w:rPr>
          <w:spacing w:val="-1"/>
          <w:sz w:val="16"/>
        </w:rPr>
        <w:t xml:space="preserve"> </w:t>
      </w:r>
      <w:r w:rsidR="004B4A92" w:rsidRPr="00D252F4">
        <w:rPr>
          <w:sz w:val="16"/>
        </w:rPr>
        <w:t xml:space="preserve">liquidate and Participant and Trustee agree not to hold </w:t>
      </w:r>
      <w:r w:rsidR="00692B25">
        <w:rPr>
          <w:sz w:val="16"/>
        </w:rPr>
        <w:t xml:space="preserve">IRA </w:t>
      </w:r>
      <w:r w:rsidR="004B4A92" w:rsidRPr="00D252F4">
        <w:rPr>
          <w:sz w:val="16"/>
        </w:rPr>
        <w:t xml:space="preserve">Custodian liable for any adverse consequences that </w:t>
      </w:r>
      <w:r w:rsidR="004B4A92" w:rsidRPr="00D252F4">
        <w:rPr>
          <w:sz w:val="16"/>
          <w:szCs w:val="16"/>
        </w:rPr>
        <w:t xml:space="preserve">result from </w:t>
      </w:r>
      <w:r w:rsidR="00A76507" w:rsidRPr="00D252F4">
        <w:rPr>
          <w:sz w:val="16"/>
          <w:szCs w:val="16"/>
        </w:rPr>
        <w:t>such</w:t>
      </w:r>
      <w:r w:rsidR="009A3568">
        <w:rPr>
          <w:sz w:val="16"/>
          <w:szCs w:val="16"/>
        </w:rPr>
        <w:t xml:space="preserve"> di</w:t>
      </w:r>
      <w:r w:rsidR="004A5FAF">
        <w:rPr>
          <w:sz w:val="16"/>
          <w:szCs w:val="16"/>
        </w:rPr>
        <w:t>scretion.</w:t>
      </w:r>
      <w:r w:rsidR="00A76507">
        <w:rPr>
          <w:sz w:val="16"/>
          <w:szCs w:val="16"/>
        </w:rPr>
        <w:t xml:space="preserve"> </w:t>
      </w:r>
    </w:p>
    <w:p w14:paraId="7E917008" w14:textId="21B7C5FA" w:rsidR="004F6D8C" w:rsidRPr="00D252F4" w:rsidRDefault="004B4A92" w:rsidP="0010715E">
      <w:pPr>
        <w:pStyle w:val="ListParagraph"/>
        <w:numPr>
          <w:ilvl w:val="2"/>
          <w:numId w:val="9"/>
        </w:numPr>
        <w:tabs>
          <w:tab w:val="left" w:pos="1100"/>
          <w:tab w:val="left" w:pos="1101"/>
        </w:tabs>
        <w:jc w:val="both"/>
        <w:rPr>
          <w:sz w:val="16"/>
          <w:szCs w:val="16"/>
        </w:rPr>
      </w:pPr>
      <w:r w:rsidRPr="00D252F4">
        <w:rPr>
          <w:sz w:val="16"/>
          <w:szCs w:val="16"/>
        </w:rPr>
        <w:t>These</w:t>
      </w:r>
      <w:r w:rsidRPr="00D252F4">
        <w:rPr>
          <w:spacing w:val="-3"/>
          <w:sz w:val="16"/>
          <w:szCs w:val="16"/>
        </w:rPr>
        <w:t xml:space="preserve"> </w:t>
      </w:r>
      <w:r w:rsidRPr="00D252F4">
        <w:rPr>
          <w:sz w:val="16"/>
          <w:szCs w:val="16"/>
        </w:rPr>
        <w:t>Program</w:t>
      </w:r>
      <w:r w:rsidRPr="00D252F4">
        <w:rPr>
          <w:spacing w:val="-1"/>
          <w:sz w:val="16"/>
          <w:szCs w:val="16"/>
        </w:rPr>
        <w:t xml:space="preserve"> </w:t>
      </w:r>
      <w:r w:rsidRPr="00D252F4">
        <w:rPr>
          <w:sz w:val="16"/>
          <w:szCs w:val="16"/>
        </w:rPr>
        <w:t>fees</w:t>
      </w:r>
      <w:r w:rsidRPr="00D252F4">
        <w:rPr>
          <w:spacing w:val="-2"/>
          <w:sz w:val="16"/>
          <w:szCs w:val="16"/>
        </w:rPr>
        <w:t xml:space="preserve"> </w:t>
      </w:r>
      <w:r w:rsidRPr="00D252F4">
        <w:rPr>
          <w:sz w:val="16"/>
          <w:szCs w:val="16"/>
        </w:rPr>
        <w:t>are</w:t>
      </w:r>
      <w:r w:rsidRPr="00D252F4">
        <w:rPr>
          <w:spacing w:val="-2"/>
          <w:sz w:val="16"/>
          <w:szCs w:val="16"/>
        </w:rPr>
        <w:t xml:space="preserve"> </w:t>
      </w:r>
      <w:r w:rsidRPr="00D252F4">
        <w:rPr>
          <w:sz w:val="16"/>
          <w:szCs w:val="16"/>
        </w:rPr>
        <w:t>subject</w:t>
      </w:r>
      <w:r w:rsidRPr="00D252F4">
        <w:rPr>
          <w:spacing w:val="-2"/>
          <w:sz w:val="16"/>
          <w:szCs w:val="16"/>
        </w:rPr>
        <w:t xml:space="preserve"> </w:t>
      </w:r>
      <w:r w:rsidRPr="00D252F4">
        <w:rPr>
          <w:sz w:val="16"/>
          <w:szCs w:val="16"/>
        </w:rPr>
        <w:t>to change</w:t>
      </w:r>
      <w:r w:rsidRPr="00D252F4">
        <w:rPr>
          <w:spacing w:val="-2"/>
          <w:sz w:val="16"/>
          <w:szCs w:val="16"/>
        </w:rPr>
        <w:t xml:space="preserve"> </w:t>
      </w:r>
      <w:r w:rsidRPr="00D252F4">
        <w:rPr>
          <w:sz w:val="16"/>
          <w:szCs w:val="16"/>
        </w:rPr>
        <w:t>(prospectively)</w:t>
      </w:r>
      <w:r w:rsidRPr="00D252F4">
        <w:rPr>
          <w:spacing w:val="-2"/>
          <w:sz w:val="16"/>
          <w:szCs w:val="16"/>
        </w:rPr>
        <w:t xml:space="preserve"> </w:t>
      </w:r>
      <w:r w:rsidRPr="00D252F4">
        <w:rPr>
          <w:sz w:val="16"/>
          <w:szCs w:val="16"/>
        </w:rPr>
        <w:t>upon</w:t>
      </w:r>
      <w:r w:rsidRPr="00D252F4">
        <w:rPr>
          <w:spacing w:val="-2"/>
          <w:sz w:val="16"/>
          <w:szCs w:val="16"/>
        </w:rPr>
        <w:t xml:space="preserve"> </w:t>
      </w:r>
      <w:r w:rsidRPr="00D252F4">
        <w:rPr>
          <w:sz w:val="16"/>
          <w:szCs w:val="16"/>
        </w:rPr>
        <w:t>thirty</w:t>
      </w:r>
      <w:r w:rsidRPr="00D252F4">
        <w:rPr>
          <w:spacing w:val="-2"/>
          <w:sz w:val="16"/>
          <w:szCs w:val="16"/>
        </w:rPr>
        <w:t xml:space="preserve"> </w:t>
      </w:r>
      <w:r w:rsidRPr="00D252F4">
        <w:rPr>
          <w:sz w:val="16"/>
          <w:szCs w:val="16"/>
        </w:rPr>
        <w:t>(30)</w:t>
      </w:r>
      <w:r w:rsidRPr="00D252F4">
        <w:rPr>
          <w:spacing w:val="1"/>
          <w:sz w:val="16"/>
          <w:szCs w:val="16"/>
        </w:rPr>
        <w:t xml:space="preserve"> </w:t>
      </w:r>
      <w:r w:rsidRPr="00D252F4">
        <w:rPr>
          <w:sz w:val="16"/>
          <w:szCs w:val="16"/>
        </w:rPr>
        <w:t>days</w:t>
      </w:r>
      <w:r w:rsidRPr="00D252F4">
        <w:rPr>
          <w:spacing w:val="-2"/>
          <w:sz w:val="16"/>
          <w:szCs w:val="16"/>
        </w:rPr>
        <w:t xml:space="preserve"> </w:t>
      </w:r>
      <w:r w:rsidRPr="00D252F4">
        <w:rPr>
          <w:sz w:val="16"/>
          <w:szCs w:val="16"/>
        </w:rPr>
        <w:t>written</w:t>
      </w:r>
      <w:r w:rsidRPr="00D252F4">
        <w:rPr>
          <w:spacing w:val="-2"/>
          <w:sz w:val="16"/>
          <w:szCs w:val="16"/>
        </w:rPr>
        <w:t xml:space="preserve"> </w:t>
      </w:r>
      <w:r w:rsidRPr="00D252F4">
        <w:rPr>
          <w:sz w:val="16"/>
          <w:szCs w:val="16"/>
        </w:rPr>
        <w:t>notice</w:t>
      </w:r>
      <w:r w:rsidRPr="00D252F4">
        <w:rPr>
          <w:spacing w:val="-2"/>
          <w:sz w:val="16"/>
          <w:szCs w:val="16"/>
        </w:rPr>
        <w:t xml:space="preserve"> </w:t>
      </w:r>
      <w:r w:rsidRPr="00D252F4">
        <w:rPr>
          <w:sz w:val="16"/>
          <w:szCs w:val="16"/>
        </w:rPr>
        <w:t>which</w:t>
      </w:r>
      <w:r w:rsidRPr="00D252F4">
        <w:rPr>
          <w:spacing w:val="-2"/>
          <w:sz w:val="16"/>
          <w:szCs w:val="16"/>
        </w:rPr>
        <w:t xml:space="preserve"> </w:t>
      </w:r>
      <w:r w:rsidRPr="00D252F4">
        <w:rPr>
          <w:sz w:val="16"/>
          <w:szCs w:val="16"/>
        </w:rPr>
        <w:t>may</w:t>
      </w:r>
      <w:r w:rsidRPr="00D252F4">
        <w:rPr>
          <w:spacing w:val="-2"/>
          <w:sz w:val="16"/>
          <w:szCs w:val="16"/>
        </w:rPr>
        <w:t xml:space="preserve"> </w:t>
      </w:r>
      <w:r w:rsidRPr="00D252F4">
        <w:rPr>
          <w:sz w:val="16"/>
          <w:szCs w:val="16"/>
        </w:rPr>
        <w:t>be</w:t>
      </w:r>
      <w:r w:rsidRPr="00D252F4">
        <w:rPr>
          <w:spacing w:val="-2"/>
          <w:sz w:val="16"/>
          <w:szCs w:val="16"/>
        </w:rPr>
        <w:t xml:space="preserve"> </w:t>
      </w:r>
      <w:r w:rsidRPr="00D252F4">
        <w:rPr>
          <w:sz w:val="16"/>
          <w:szCs w:val="16"/>
        </w:rPr>
        <w:t>provided</w:t>
      </w:r>
      <w:r w:rsidRPr="00D252F4">
        <w:rPr>
          <w:spacing w:val="-2"/>
          <w:sz w:val="16"/>
          <w:szCs w:val="16"/>
        </w:rPr>
        <w:t xml:space="preserve"> </w:t>
      </w:r>
      <w:r w:rsidRPr="00D252F4">
        <w:rPr>
          <w:sz w:val="16"/>
          <w:szCs w:val="16"/>
        </w:rPr>
        <w:t>electronically</w:t>
      </w:r>
      <w:r w:rsidRPr="00D252F4">
        <w:rPr>
          <w:spacing w:val="-2"/>
          <w:sz w:val="16"/>
          <w:szCs w:val="16"/>
        </w:rPr>
        <w:t xml:space="preserve"> </w:t>
      </w:r>
      <w:r w:rsidRPr="00D252F4">
        <w:rPr>
          <w:sz w:val="16"/>
          <w:szCs w:val="16"/>
        </w:rPr>
        <w:t>via</w:t>
      </w:r>
      <w:r w:rsidRPr="00D252F4">
        <w:rPr>
          <w:spacing w:val="-2"/>
          <w:sz w:val="16"/>
          <w:szCs w:val="16"/>
        </w:rPr>
        <w:t xml:space="preserve"> </w:t>
      </w:r>
      <w:r w:rsidRPr="00D252F4">
        <w:rPr>
          <w:sz w:val="16"/>
          <w:szCs w:val="16"/>
        </w:rPr>
        <w:t>a</w:t>
      </w:r>
      <w:r w:rsidRPr="00D252F4">
        <w:rPr>
          <w:spacing w:val="-1"/>
          <w:sz w:val="16"/>
          <w:szCs w:val="16"/>
        </w:rPr>
        <w:t xml:space="preserve"> </w:t>
      </w:r>
      <w:r w:rsidRPr="00D252F4">
        <w:rPr>
          <w:sz w:val="16"/>
          <w:szCs w:val="16"/>
        </w:rPr>
        <w:t>posting</w:t>
      </w:r>
      <w:r w:rsidRPr="00D252F4">
        <w:rPr>
          <w:spacing w:val="-1"/>
          <w:sz w:val="16"/>
          <w:szCs w:val="16"/>
        </w:rPr>
        <w:t xml:space="preserve"> </w:t>
      </w:r>
      <w:r w:rsidRPr="00D252F4">
        <w:rPr>
          <w:sz w:val="16"/>
          <w:szCs w:val="16"/>
        </w:rPr>
        <w:t>on</w:t>
      </w:r>
      <w:r w:rsidR="00D252F4" w:rsidRPr="00D252F4">
        <w:rPr>
          <w:sz w:val="16"/>
          <w:szCs w:val="16"/>
        </w:rPr>
        <w:t xml:space="preserve"> </w:t>
      </w:r>
      <w:r w:rsidR="00692B25">
        <w:rPr>
          <w:sz w:val="16"/>
          <w:szCs w:val="16"/>
        </w:rPr>
        <w:t xml:space="preserve">IRA </w:t>
      </w:r>
      <w:r w:rsidRPr="00D252F4">
        <w:rPr>
          <w:sz w:val="16"/>
          <w:szCs w:val="16"/>
        </w:rPr>
        <w:t>Custodian’s website.</w:t>
      </w:r>
    </w:p>
    <w:p w14:paraId="59FA42F0" w14:textId="77777777" w:rsidR="004F6D8C" w:rsidRDefault="004F6D8C" w:rsidP="0010715E">
      <w:pPr>
        <w:pStyle w:val="BodyText"/>
        <w:jc w:val="both"/>
        <w:rPr>
          <w:sz w:val="20"/>
        </w:rPr>
      </w:pPr>
    </w:p>
    <w:p w14:paraId="0E6CB8D5" w14:textId="77777777" w:rsidR="004F6D8C" w:rsidRDefault="004B4A92" w:rsidP="0010715E">
      <w:pPr>
        <w:pStyle w:val="Heading1"/>
        <w:numPr>
          <w:ilvl w:val="1"/>
          <w:numId w:val="9"/>
        </w:numPr>
        <w:tabs>
          <w:tab w:val="left" w:pos="831"/>
          <w:tab w:val="left" w:pos="832"/>
        </w:tabs>
        <w:ind w:hanging="451"/>
        <w:jc w:val="both"/>
      </w:pPr>
      <w:r>
        <w:rPr>
          <w:u w:val="single"/>
        </w:rPr>
        <w:t>IRA</w:t>
      </w:r>
      <w:r>
        <w:rPr>
          <w:spacing w:val="-3"/>
          <w:u w:val="single"/>
        </w:rPr>
        <w:t xml:space="preserve"> </w:t>
      </w:r>
      <w:r>
        <w:rPr>
          <w:u w:val="single"/>
        </w:rPr>
        <w:t>WITHDRAWALS/DISTRIBUTION</w:t>
      </w:r>
    </w:p>
    <w:p w14:paraId="12590551" w14:textId="77777777" w:rsidR="007D383C" w:rsidRPr="007D383C" w:rsidRDefault="004B4A92" w:rsidP="0010715E">
      <w:pPr>
        <w:pStyle w:val="ListParagraph"/>
        <w:numPr>
          <w:ilvl w:val="2"/>
          <w:numId w:val="9"/>
        </w:numPr>
        <w:tabs>
          <w:tab w:val="left" w:pos="1551"/>
          <w:tab w:val="left" w:pos="1552"/>
        </w:tabs>
        <w:jc w:val="both"/>
        <w:rPr>
          <w:sz w:val="16"/>
        </w:rPr>
      </w:pPr>
      <w:r w:rsidRPr="007D383C">
        <w:rPr>
          <w:color w:val="171312"/>
          <w:sz w:val="16"/>
        </w:rPr>
        <w:t>In the event that a Participant for whom an account was established pursuant to this Agreement is found or decides to exercise his/her rights with respect to his/her account and identifies him or herself to the satisfaction of IRA Custodian or authorized agent as the Participant for whom such account was established the Participant may elect to</w:t>
      </w:r>
      <w:r w:rsidRPr="007D383C">
        <w:rPr>
          <w:color w:val="171312"/>
          <w:spacing w:val="-9"/>
          <w:sz w:val="16"/>
        </w:rPr>
        <w:t xml:space="preserve"> </w:t>
      </w:r>
      <w:r w:rsidRPr="007D383C">
        <w:rPr>
          <w:color w:val="171312"/>
          <w:sz w:val="16"/>
        </w:rPr>
        <w:t>either:</w:t>
      </w:r>
    </w:p>
    <w:p w14:paraId="0F4E363A" w14:textId="26A81A37" w:rsidR="007D383C" w:rsidRPr="007D383C" w:rsidRDefault="004B4A92" w:rsidP="0010715E">
      <w:pPr>
        <w:pStyle w:val="ListParagraph"/>
        <w:numPr>
          <w:ilvl w:val="3"/>
          <w:numId w:val="9"/>
        </w:numPr>
        <w:tabs>
          <w:tab w:val="left" w:pos="1551"/>
          <w:tab w:val="left" w:pos="1552"/>
        </w:tabs>
        <w:jc w:val="both"/>
        <w:rPr>
          <w:sz w:val="16"/>
        </w:rPr>
      </w:pPr>
      <w:r w:rsidRPr="007D383C">
        <w:rPr>
          <w:color w:val="171312"/>
          <w:sz w:val="16"/>
        </w:rPr>
        <w:t>Receive an immediate lump sum distribution of all amounts allocated to the account (less any applicable fees or costs, as provided herein)</w:t>
      </w:r>
      <w:r w:rsidR="00B27A2B">
        <w:rPr>
          <w:color w:val="171312"/>
          <w:sz w:val="16"/>
        </w:rPr>
        <w:t>;</w:t>
      </w:r>
    </w:p>
    <w:p w14:paraId="030340CC" w14:textId="77777777" w:rsidR="00EF43CC" w:rsidRPr="00EF43CC" w:rsidRDefault="004B4A92" w:rsidP="0010715E">
      <w:pPr>
        <w:pStyle w:val="ListParagraph"/>
        <w:numPr>
          <w:ilvl w:val="3"/>
          <w:numId w:val="9"/>
        </w:numPr>
        <w:tabs>
          <w:tab w:val="left" w:pos="1551"/>
          <w:tab w:val="left" w:pos="1552"/>
        </w:tabs>
        <w:jc w:val="both"/>
        <w:rPr>
          <w:sz w:val="16"/>
        </w:rPr>
      </w:pPr>
      <w:r w:rsidRPr="007D383C">
        <w:rPr>
          <w:color w:val="171312"/>
          <w:sz w:val="16"/>
        </w:rPr>
        <w:t>Convert</w:t>
      </w:r>
      <w:r w:rsidRPr="007D383C">
        <w:rPr>
          <w:color w:val="171312"/>
          <w:spacing w:val="-3"/>
          <w:sz w:val="16"/>
        </w:rPr>
        <w:t xml:space="preserve"> </w:t>
      </w:r>
      <w:r w:rsidRPr="007D383C">
        <w:rPr>
          <w:color w:val="171312"/>
          <w:sz w:val="16"/>
        </w:rPr>
        <w:t>this</w:t>
      </w:r>
      <w:r w:rsidRPr="007D383C">
        <w:rPr>
          <w:color w:val="171312"/>
          <w:spacing w:val="-2"/>
          <w:sz w:val="16"/>
        </w:rPr>
        <w:t xml:space="preserve"> </w:t>
      </w:r>
      <w:r w:rsidRPr="007D383C">
        <w:rPr>
          <w:color w:val="171312"/>
          <w:sz w:val="16"/>
        </w:rPr>
        <w:t>account</w:t>
      </w:r>
      <w:r w:rsidRPr="007D383C">
        <w:rPr>
          <w:color w:val="171312"/>
          <w:spacing w:val="-1"/>
          <w:sz w:val="16"/>
        </w:rPr>
        <w:t xml:space="preserve"> </w:t>
      </w:r>
      <w:r w:rsidRPr="007D383C">
        <w:rPr>
          <w:color w:val="171312"/>
          <w:sz w:val="16"/>
        </w:rPr>
        <w:t>to</w:t>
      </w:r>
      <w:r w:rsidRPr="007D383C">
        <w:rPr>
          <w:color w:val="171312"/>
          <w:spacing w:val="-2"/>
          <w:sz w:val="16"/>
        </w:rPr>
        <w:t xml:space="preserve"> </w:t>
      </w:r>
      <w:r w:rsidRPr="007D383C">
        <w:rPr>
          <w:color w:val="171312"/>
          <w:sz w:val="16"/>
        </w:rPr>
        <w:t>a</w:t>
      </w:r>
      <w:r w:rsidRPr="007D383C">
        <w:rPr>
          <w:color w:val="171312"/>
          <w:spacing w:val="-2"/>
          <w:sz w:val="16"/>
        </w:rPr>
        <w:t xml:space="preserve"> </w:t>
      </w:r>
      <w:r w:rsidRPr="007D383C">
        <w:rPr>
          <w:color w:val="171312"/>
          <w:sz w:val="16"/>
        </w:rPr>
        <w:t>regular</w:t>
      </w:r>
      <w:r w:rsidRPr="007D383C">
        <w:rPr>
          <w:color w:val="171312"/>
          <w:spacing w:val="-2"/>
          <w:sz w:val="16"/>
        </w:rPr>
        <w:t xml:space="preserve"> </w:t>
      </w:r>
      <w:r w:rsidRPr="007D383C">
        <w:rPr>
          <w:color w:val="171312"/>
          <w:sz w:val="16"/>
        </w:rPr>
        <w:t>IRA</w:t>
      </w:r>
      <w:r w:rsidRPr="007D383C">
        <w:rPr>
          <w:color w:val="171312"/>
          <w:spacing w:val="1"/>
          <w:sz w:val="16"/>
        </w:rPr>
        <w:t xml:space="preserve"> </w:t>
      </w:r>
      <w:r w:rsidRPr="007D383C">
        <w:rPr>
          <w:color w:val="171312"/>
          <w:sz w:val="16"/>
        </w:rPr>
        <w:t>by</w:t>
      </w:r>
      <w:r w:rsidRPr="007D383C">
        <w:rPr>
          <w:color w:val="171312"/>
          <w:spacing w:val="-3"/>
          <w:sz w:val="16"/>
        </w:rPr>
        <w:t xml:space="preserve"> </w:t>
      </w:r>
      <w:r w:rsidRPr="007D383C">
        <w:rPr>
          <w:color w:val="171312"/>
          <w:sz w:val="16"/>
        </w:rPr>
        <w:t>immediately</w:t>
      </w:r>
      <w:r w:rsidRPr="007D383C">
        <w:rPr>
          <w:color w:val="171312"/>
          <w:spacing w:val="-2"/>
          <w:sz w:val="16"/>
        </w:rPr>
        <w:t xml:space="preserve"> </w:t>
      </w:r>
      <w:r w:rsidRPr="007D383C">
        <w:rPr>
          <w:color w:val="171312"/>
          <w:sz w:val="16"/>
        </w:rPr>
        <w:t>executing</w:t>
      </w:r>
      <w:r w:rsidRPr="007D383C">
        <w:rPr>
          <w:color w:val="171312"/>
          <w:spacing w:val="-1"/>
          <w:sz w:val="16"/>
        </w:rPr>
        <w:t xml:space="preserve"> </w:t>
      </w:r>
      <w:r w:rsidRPr="007D383C">
        <w:rPr>
          <w:color w:val="171312"/>
          <w:sz w:val="16"/>
        </w:rPr>
        <w:t>an</w:t>
      </w:r>
      <w:r w:rsidRPr="007D383C">
        <w:rPr>
          <w:color w:val="171312"/>
          <w:spacing w:val="-2"/>
          <w:sz w:val="16"/>
        </w:rPr>
        <w:t xml:space="preserve"> </w:t>
      </w:r>
      <w:r w:rsidRPr="007D383C">
        <w:rPr>
          <w:color w:val="171312"/>
          <w:sz w:val="16"/>
        </w:rPr>
        <w:t>adoption</w:t>
      </w:r>
      <w:r w:rsidRPr="007D383C">
        <w:rPr>
          <w:color w:val="171312"/>
          <w:spacing w:val="-2"/>
          <w:sz w:val="16"/>
        </w:rPr>
        <w:t xml:space="preserve"> </w:t>
      </w:r>
      <w:r w:rsidRPr="007D383C">
        <w:rPr>
          <w:color w:val="171312"/>
          <w:sz w:val="16"/>
        </w:rPr>
        <w:t>agreement</w:t>
      </w:r>
      <w:r w:rsidRPr="007D383C">
        <w:rPr>
          <w:color w:val="171312"/>
          <w:spacing w:val="-3"/>
          <w:sz w:val="16"/>
        </w:rPr>
        <w:t xml:space="preserve"> </w:t>
      </w:r>
      <w:r w:rsidRPr="007D383C">
        <w:rPr>
          <w:color w:val="171312"/>
          <w:sz w:val="16"/>
        </w:rPr>
        <w:t>on</w:t>
      </w:r>
      <w:r w:rsidRPr="007D383C">
        <w:rPr>
          <w:color w:val="171312"/>
          <w:spacing w:val="-2"/>
          <w:sz w:val="16"/>
        </w:rPr>
        <w:t xml:space="preserve"> </w:t>
      </w:r>
      <w:r w:rsidRPr="007D383C">
        <w:rPr>
          <w:color w:val="171312"/>
          <w:sz w:val="16"/>
        </w:rPr>
        <w:t>such</w:t>
      </w:r>
      <w:r w:rsidRPr="007D383C">
        <w:rPr>
          <w:color w:val="171312"/>
          <w:spacing w:val="-2"/>
          <w:sz w:val="16"/>
        </w:rPr>
        <w:t xml:space="preserve"> </w:t>
      </w:r>
      <w:r w:rsidRPr="007D383C">
        <w:rPr>
          <w:color w:val="171312"/>
          <w:sz w:val="16"/>
        </w:rPr>
        <w:t>forms</w:t>
      </w:r>
      <w:r w:rsidRPr="007D383C">
        <w:rPr>
          <w:color w:val="171312"/>
          <w:spacing w:val="-2"/>
          <w:sz w:val="16"/>
        </w:rPr>
        <w:t xml:space="preserve"> </w:t>
      </w:r>
      <w:r w:rsidRPr="007D383C">
        <w:rPr>
          <w:color w:val="171312"/>
          <w:sz w:val="16"/>
        </w:rPr>
        <w:t>as</w:t>
      </w:r>
      <w:r w:rsidRPr="007D383C">
        <w:rPr>
          <w:color w:val="171312"/>
          <w:spacing w:val="3"/>
          <w:sz w:val="16"/>
        </w:rPr>
        <w:t xml:space="preserve"> </w:t>
      </w:r>
      <w:r w:rsidRPr="007D383C">
        <w:rPr>
          <w:color w:val="171312"/>
          <w:sz w:val="16"/>
        </w:rPr>
        <w:t>IRA</w:t>
      </w:r>
      <w:r w:rsidRPr="007D383C">
        <w:rPr>
          <w:color w:val="171312"/>
          <w:spacing w:val="-1"/>
          <w:sz w:val="16"/>
        </w:rPr>
        <w:t xml:space="preserve"> </w:t>
      </w:r>
      <w:r w:rsidRPr="007D383C">
        <w:rPr>
          <w:color w:val="171312"/>
          <w:sz w:val="16"/>
        </w:rPr>
        <w:t>Custodian</w:t>
      </w:r>
      <w:r w:rsidRPr="007D383C">
        <w:rPr>
          <w:color w:val="171312"/>
          <w:spacing w:val="-2"/>
          <w:sz w:val="16"/>
        </w:rPr>
        <w:t xml:space="preserve"> </w:t>
      </w:r>
      <w:r w:rsidRPr="007D383C">
        <w:rPr>
          <w:color w:val="171312"/>
          <w:sz w:val="16"/>
        </w:rPr>
        <w:t>may</w:t>
      </w:r>
      <w:r w:rsidRPr="007D383C">
        <w:rPr>
          <w:color w:val="171312"/>
          <w:spacing w:val="-2"/>
          <w:sz w:val="16"/>
        </w:rPr>
        <w:t xml:space="preserve"> </w:t>
      </w:r>
      <w:r w:rsidRPr="007D383C">
        <w:rPr>
          <w:color w:val="171312"/>
          <w:sz w:val="16"/>
        </w:rPr>
        <w:t>require</w:t>
      </w:r>
      <w:r w:rsidR="00EF43CC">
        <w:rPr>
          <w:color w:val="171312"/>
          <w:sz w:val="16"/>
        </w:rPr>
        <w:t>; or</w:t>
      </w:r>
    </w:p>
    <w:p w14:paraId="05211F46" w14:textId="4A52C85B" w:rsidR="007D383C" w:rsidRPr="007D383C" w:rsidRDefault="00EF43CC" w:rsidP="0010715E">
      <w:pPr>
        <w:pStyle w:val="ListParagraph"/>
        <w:numPr>
          <w:ilvl w:val="3"/>
          <w:numId w:val="9"/>
        </w:numPr>
        <w:tabs>
          <w:tab w:val="left" w:pos="1551"/>
          <w:tab w:val="left" w:pos="1552"/>
        </w:tabs>
        <w:jc w:val="both"/>
        <w:rPr>
          <w:sz w:val="16"/>
        </w:rPr>
      </w:pPr>
      <w:r>
        <w:rPr>
          <w:color w:val="171312"/>
          <w:sz w:val="16"/>
        </w:rPr>
        <w:t>Elect to rollover such funds to a new employer plan</w:t>
      </w:r>
      <w:r w:rsidR="004B4A92" w:rsidRPr="007D383C">
        <w:rPr>
          <w:color w:val="171312"/>
          <w:sz w:val="16"/>
        </w:rPr>
        <w:t>.</w:t>
      </w:r>
    </w:p>
    <w:p w14:paraId="106482A5" w14:textId="1405EF7A" w:rsidR="007D383C" w:rsidRPr="007D383C" w:rsidRDefault="004B4A92" w:rsidP="0010715E">
      <w:pPr>
        <w:pStyle w:val="ListParagraph"/>
        <w:numPr>
          <w:ilvl w:val="2"/>
          <w:numId w:val="9"/>
        </w:numPr>
        <w:tabs>
          <w:tab w:val="left" w:pos="1551"/>
          <w:tab w:val="left" w:pos="1552"/>
        </w:tabs>
        <w:jc w:val="both"/>
        <w:rPr>
          <w:sz w:val="16"/>
          <w:szCs w:val="16"/>
        </w:rPr>
      </w:pPr>
      <w:r w:rsidRPr="007D383C">
        <w:rPr>
          <w:color w:val="171312"/>
          <w:sz w:val="16"/>
          <w:szCs w:val="16"/>
        </w:rPr>
        <w:t xml:space="preserve">If the Participant does not make an election within </w:t>
      </w:r>
      <w:r w:rsidR="0073672E">
        <w:rPr>
          <w:color w:val="171312"/>
          <w:sz w:val="16"/>
          <w:szCs w:val="16"/>
        </w:rPr>
        <w:t>ninety (</w:t>
      </w:r>
      <w:r w:rsidRPr="007D383C">
        <w:rPr>
          <w:color w:val="171312"/>
          <w:sz w:val="16"/>
          <w:szCs w:val="16"/>
        </w:rPr>
        <w:t>90</w:t>
      </w:r>
      <w:r w:rsidR="0073672E">
        <w:rPr>
          <w:color w:val="171312"/>
          <w:sz w:val="16"/>
          <w:szCs w:val="16"/>
        </w:rPr>
        <w:t>)</w:t>
      </w:r>
      <w:r w:rsidRPr="007D383C">
        <w:rPr>
          <w:color w:val="171312"/>
          <w:sz w:val="16"/>
          <w:szCs w:val="16"/>
        </w:rPr>
        <w:t xml:space="preserve"> days after first identifying him or herself to the IRA Custodian, the nature of the account held hereunder shall remain the same and, if the Participant subsequently requests a distribution of the account or other distribution, the Participant must, once again, identify him or herself to the satisfaction of the IRA Custodian or authorized agent as set forth in </w:t>
      </w:r>
      <w:r w:rsidR="00515A0C">
        <w:rPr>
          <w:color w:val="171312"/>
          <w:sz w:val="16"/>
          <w:szCs w:val="16"/>
        </w:rPr>
        <w:t>F</w:t>
      </w:r>
      <w:r w:rsidRPr="007D383C">
        <w:rPr>
          <w:color w:val="171312"/>
          <w:sz w:val="16"/>
          <w:szCs w:val="16"/>
        </w:rPr>
        <w:t xml:space="preserve">(1) above. Once the </w:t>
      </w:r>
      <w:r w:rsidR="0073672E">
        <w:rPr>
          <w:color w:val="171312"/>
          <w:sz w:val="16"/>
          <w:szCs w:val="16"/>
        </w:rPr>
        <w:t>P</w:t>
      </w:r>
      <w:r w:rsidRPr="007D383C">
        <w:rPr>
          <w:color w:val="171312"/>
          <w:sz w:val="16"/>
          <w:szCs w:val="16"/>
        </w:rPr>
        <w:t>articipant satisfies this requirement, the same options will be available for another 90-day period.</w:t>
      </w:r>
    </w:p>
    <w:p w14:paraId="2738072C" w14:textId="63FD761E" w:rsidR="007D383C" w:rsidRPr="007D383C" w:rsidRDefault="004B4A92" w:rsidP="0010715E">
      <w:pPr>
        <w:pStyle w:val="ListParagraph"/>
        <w:numPr>
          <w:ilvl w:val="2"/>
          <w:numId w:val="9"/>
        </w:numPr>
        <w:tabs>
          <w:tab w:val="left" w:pos="1551"/>
          <w:tab w:val="left" w:pos="1552"/>
        </w:tabs>
        <w:jc w:val="both"/>
        <w:rPr>
          <w:sz w:val="16"/>
          <w:szCs w:val="16"/>
        </w:rPr>
      </w:pPr>
      <w:r w:rsidRPr="007D383C">
        <w:rPr>
          <w:color w:val="171312"/>
          <w:sz w:val="16"/>
        </w:rPr>
        <w:t xml:space="preserve">In the event that the claim on the account is by someone claiming through the Participant either as the executor or death beneficiary of the Participant, once that individual has established his or her claim to the satisfaction of the IRA Custodian or authorized agent the account will be distributed to such individual as a lump sum distribution unless the distributee is the Participant’s primary beneficiary, spouse or other family member in which event the distributee shall have the option to either receive the distribution or to convert the account into a spousal/inherited rollover IRA account. </w:t>
      </w:r>
    </w:p>
    <w:p w14:paraId="10FCD175" w14:textId="77777777" w:rsidR="007D383C" w:rsidRPr="007D383C" w:rsidRDefault="004B4A92" w:rsidP="0010715E">
      <w:pPr>
        <w:pStyle w:val="ListParagraph"/>
        <w:numPr>
          <w:ilvl w:val="2"/>
          <w:numId w:val="9"/>
        </w:numPr>
        <w:tabs>
          <w:tab w:val="left" w:pos="1551"/>
          <w:tab w:val="left" w:pos="1552"/>
        </w:tabs>
        <w:jc w:val="both"/>
        <w:rPr>
          <w:sz w:val="16"/>
          <w:szCs w:val="16"/>
        </w:rPr>
      </w:pPr>
      <w:r w:rsidRPr="007D383C">
        <w:rPr>
          <w:color w:val="171312"/>
          <w:sz w:val="16"/>
        </w:rPr>
        <w:t>All requests for withdrawal shall be in writing on a form provided by or acceptable to IRA Custodian or authorized agents. The method of distribution must be specified in writing. The word "writing" will also include electronic communication. The tax identification number and proof of identity of the recipient must be provided to IRA Custodian before IRA Custodian is obligated to make a distribution. In addition, the claiming Participant or beneficiary must give to IRA Custodian adequate proof of identity as required by the Patriot Act. Failure to provide such adequate proof will preclude IRA Custodian from making a distribution to a Participant or a</w:t>
      </w:r>
      <w:r w:rsidRPr="007D383C">
        <w:rPr>
          <w:color w:val="171312"/>
          <w:spacing w:val="-14"/>
          <w:sz w:val="16"/>
        </w:rPr>
        <w:t xml:space="preserve"> </w:t>
      </w:r>
      <w:r w:rsidRPr="007D383C">
        <w:rPr>
          <w:color w:val="171312"/>
          <w:sz w:val="16"/>
        </w:rPr>
        <w:t>Beneficiary.</w:t>
      </w:r>
    </w:p>
    <w:p w14:paraId="78B5092E" w14:textId="41EF3624" w:rsidR="004F6D8C" w:rsidRPr="007D383C" w:rsidRDefault="004B4A92" w:rsidP="0010715E">
      <w:pPr>
        <w:pStyle w:val="ListParagraph"/>
        <w:numPr>
          <w:ilvl w:val="2"/>
          <w:numId w:val="9"/>
        </w:numPr>
        <w:tabs>
          <w:tab w:val="left" w:pos="1551"/>
          <w:tab w:val="left" w:pos="1552"/>
        </w:tabs>
        <w:jc w:val="both"/>
        <w:rPr>
          <w:sz w:val="16"/>
          <w:szCs w:val="16"/>
        </w:rPr>
      </w:pPr>
      <w:r w:rsidRPr="007D383C">
        <w:rPr>
          <w:color w:val="171312"/>
          <w:sz w:val="16"/>
        </w:rPr>
        <w:t>Any withdrawals shall be subject to all applicable tax and other laws and regulations including possible early withdrawal penalties and withholding requirements and to any applicable fees charged either at the time of the transaction, monthly, or</w:t>
      </w:r>
      <w:r w:rsidRPr="007D383C">
        <w:rPr>
          <w:color w:val="171312"/>
          <w:spacing w:val="-15"/>
          <w:sz w:val="16"/>
        </w:rPr>
        <w:t xml:space="preserve"> </w:t>
      </w:r>
      <w:r w:rsidRPr="007D383C">
        <w:rPr>
          <w:color w:val="171312"/>
          <w:sz w:val="16"/>
        </w:rPr>
        <w:t>annually.</w:t>
      </w:r>
    </w:p>
    <w:p w14:paraId="542E1E26" w14:textId="77777777" w:rsidR="004F6D8C" w:rsidRDefault="004F6D8C" w:rsidP="0010715E">
      <w:pPr>
        <w:pStyle w:val="BodyText"/>
        <w:spacing w:before="2"/>
        <w:jc w:val="both"/>
      </w:pPr>
    </w:p>
    <w:p w14:paraId="08477C23" w14:textId="77777777" w:rsidR="004F6D8C" w:rsidRDefault="004B4A92" w:rsidP="0010715E">
      <w:pPr>
        <w:pStyle w:val="Heading1"/>
        <w:numPr>
          <w:ilvl w:val="1"/>
          <w:numId w:val="9"/>
        </w:numPr>
        <w:tabs>
          <w:tab w:val="left" w:pos="831"/>
          <w:tab w:val="left" w:pos="832"/>
        </w:tabs>
        <w:ind w:hanging="451"/>
        <w:jc w:val="both"/>
      </w:pPr>
      <w:r>
        <w:rPr>
          <w:u w:val="single"/>
        </w:rPr>
        <w:t>BENEFICIARIES /DEATH OF</w:t>
      </w:r>
      <w:r>
        <w:rPr>
          <w:spacing w:val="-4"/>
          <w:u w:val="single"/>
        </w:rPr>
        <w:t xml:space="preserve"> </w:t>
      </w:r>
      <w:r>
        <w:rPr>
          <w:u w:val="single"/>
        </w:rPr>
        <w:t>PARTICIPANT</w:t>
      </w:r>
    </w:p>
    <w:p w14:paraId="491AD649" w14:textId="2E967B50" w:rsidR="007D383C" w:rsidRDefault="004B4A92" w:rsidP="0010715E">
      <w:pPr>
        <w:pStyle w:val="BodyText"/>
        <w:numPr>
          <w:ilvl w:val="2"/>
          <w:numId w:val="9"/>
        </w:numPr>
        <w:jc w:val="both"/>
      </w:pPr>
      <w:r>
        <w:t xml:space="preserve">If a Participant dies prior to receiving all the amounts in the </w:t>
      </w:r>
      <w:r w:rsidR="008B24CE">
        <w:t>ARO</w:t>
      </w:r>
      <w:r w:rsidR="00EF43CC">
        <w:t xml:space="preserve"> </w:t>
      </w:r>
      <w:r>
        <w:t>IRA</w:t>
      </w:r>
      <w:r w:rsidR="00B677AE">
        <w:t xml:space="preserve"> or NRA IRA</w:t>
      </w:r>
      <w:r>
        <w:t>, payments from the IRA will be made to the Participant's beneficiaries.</w:t>
      </w:r>
    </w:p>
    <w:p w14:paraId="500B9FF6" w14:textId="0B1528D3" w:rsidR="007D383C" w:rsidRDefault="004B4A92" w:rsidP="0010715E">
      <w:pPr>
        <w:pStyle w:val="BodyText"/>
        <w:numPr>
          <w:ilvl w:val="3"/>
          <w:numId w:val="9"/>
        </w:numPr>
        <w:jc w:val="both"/>
      </w:pPr>
      <w:r w:rsidRPr="007D383C">
        <w:rPr>
          <w:b/>
        </w:rPr>
        <w:t>IRA Beneficiary Designation</w:t>
      </w:r>
      <w:r w:rsidR="00904A29">
        <w:rPr>
          <w:b/>
        </w:rPr>
        <w:t xml:space="preserve">: </w:t>
      </w:r>
      <w:r w:rsidRPr="007D383C">
        <w:t>The Participant may designate one or more persons or entities as beneficiary(ies) of the IRA. This designation can only be</w:t>
      </w:r>
      <w:r w:rsidRPr="007D383C">
        <w:rPr>
          <w:spacing w:val="-5"/>
        </w:rPr>
        <w:t xml:space="preserve"> </w:t>
      </w:r>
      <w:r w:rsidRPr="007D383C">
        <w:t>made</w:t>
      </w:r>
      <w:r w:rsidRPr="007D383C">
        <w:rPr>
          <w:spacing w:val="-6"/>
        </w:rPr>
        <w:t xml:space="preserve"> </w:t>
      </w:r>
      <w:r w:rsidRPr="007D383C">
        <w:t>on</w:t>
      </w:r>
      <w:r w:rsidRPr="007D383C">
        <w:rPr>
          <w:spacing w:val="-5"/>
        </w:rPr>
        <w:t xml:space="preserve"> </w:t>
      </w:r>
      <w:r w:rsidRPr="007D383C">
        <w:t>a</w:t>
      </w:r>
      <w:r w:rsidRPr="007D383C">
        <w:rPr>
          <w:spacing w:val="-2"/>
        </w:rPr>
        <w:t xml:space="preserve"> </w:t>
      </w:r>
      <w:r w:rsidRPr="007D383C">
        <w:t>form</w:t>
      </w:r>
      <w:r w:rsidRPr="007D383C">
        <w:rPr>
          <w:spacing w:val="-3"/>
        </w:rPr>
        <w:t xml:space="preserve"> </w:t>
      </w:r>
      <w:r w:rsidRPr="007D383C">
        <w:t>prescribed</w:t>
      </w:r>
      <w:r w:rsidRPr="007D383C">
        <w:rPr>
          <w:spacing w:val="-2"/>
        </w:rPr>
        <w:t xml:space="preserve"> </w:t>
      </w:r>
      <w:r w:rsidRPr="007D383C">
        <w:t>by</w:t>
      </w:r>
      <w:r w:rsidRPr="007D383C">
        <w:rPr>
          <w:spacing w:val="-5"/>
        </w:rPr>
        <w:t xml:space="preserve"> </w:t>
      </w:r>
      <w:r w:rsidRPr="007D383C">
        <w:t>or</w:t>
      </w:r>
      <w:r w:rsidRPr="007D383C">
        <w:rPr>
          <w:spacing w:val="-5"/>
        </w:rPr>
        <w:t xml:space="preserve"> </w:t>
      </w:r>
      <w:r w:rsidRPr="007D383C">
        <w:t>acceptable</w:t>
      </w:r>
      <w:r w:rsidRPr="007D383C">
        <w:rPr>
          <w:spacing w:val="-3"/>
        </w:rPr>
        <w:t xml:space="preserve"> </w:t>
      </w:r>
      <w:r w:rsidRPr="007D383C">
        <w:t>to IRA</w:t>
      </w:r>
      <w:r w:rsidRPr="007D383C">
        <w:rPr>
          <w:spacing w:val="-4"/>
        </w:rPr>
        <w:t xml:space="preserve"> </w:t>
      </w:r>
      <w:r w:rsidRPr="007D383C">
        <w:t>Custodian</w:t>
      </w:r>
      <w:r w:rsidRPr="007D383C">
        <w:rPr>
          <w:spacing w:val="-4"/>
        </w:rPr>
        <w:t xml:space="preserve"> </w:t>
      </w:r>
      <w:r w:rsidRPr="007D383C">
        <w:t>and</w:t>
      </w:r>
      <w:r w:rsidRPr="007D383C">
        <w:rPr>
          <w:spacing w:val="-2"/>
        </w:rPr>
        <w:t xml:space="preserve"> </w:t>
      </w:r>
      <w:r w:rsidRPr="007D383C">
        <w:t>it</w:t>
      </w:r>
      <w:r w:rsidRPr="007D383C">
        <w:rPr>
          <w:spacing w:val="-3"/>
        </w:rPr>
        <w:t xml:space="preserve"> </w:t>
      </w:r>
      <w:r w:rsidRPr="007D383C">
        <w:t>will only</w:t>
      </w:r>
      <w:r w:rsidRPr="007D383C">
        <w:rPr>
          <w:spacing w:val="-5"/>
        </w:rPr>
        <w:t xml:space="preserve"> </w:t>
      </w:r>
      <w:r w:rsidRPr="007D383C">
        <w:t>be</w:t>
      </w:r>
      <w:r w:rsidRPr="007D383C">
        <w:rPr>
          <w:spacing w:val="-4"/>
        </w:rPr>
        <w:t xml:space="preserve"> </w:t>
      </w:r>
      <w:r w:rsidRPr="007D383C">
        <w:t>effective</w:t>
      </w:r>
      <w:r w:rsidRPr="007D383C">
        <w:rPr>
          <w:spacing w:val="-3"/>
        </w:rPr>
        <w:t xml:space="preserve"> </w:t>
      </w:r>
      <w:r w:rsidRPr="007D383C">
        <w:t>when</w:t>
      </w:r>
      <w:r w:rsidRPr="007D383C">
        <w:rPr>
          <w:spacing w:val="-5"/>
        </w:rPr>
        <w:t xml:space="preserve"> </w:t>
      </w:r>
      <w:r w:rsidRPr="007D383C">
        <w:t>it</w:t>
      </w:r>
      <w:r w:rsidRPr="007D383C">
        <w:rPr>
          <w:spacing w:val="-2"/>
        </w:rPr>
        <w:t xml:space="preserve"> </w:t>
      </w:r>
      <w:r w:rsidRPr="007D383C">
        <w:t>is</w:t>
      </w:r>
      <w:r w:rsidRPr="007D383C">
        <w:rPr>
          <w:spacing w:val="-2"/>
        </w:rPr>
        <w:t xml:space="preserve"> </w:t>
      </w:r>
      <w:r w:rsidRPr="007D383C">
        <w:t>filed</w:t>
      </w:r>
      <w:r w:rsidRPr="007D383C">
        <w:rPr>
          <w:spacing w:val="-2"/>
        </w:rPr>
        <w:t xml:space="preserve"> </w:t>
      </w:r>
      <w:r w:rsidRPr="007D383C">
        <w:t>with IRA</w:t>
      </w:r>
      <w:r w:rsidRPr="007D383C">
        <w:rPr>
          <w:spacing w:val="-4"/>
        </w:rPr>
        <w:t xml:space="preserve"> </w:t>
      </w:r>
      <w:r w:rsidRPr="007D383C">
        <w:t>Custodian</w:t>
      </w:r>
      <w:r w:rsidRPr="007D383C">
        <w:rPr>
          <w:spacing w:val="-1"/>
        </w:rPr>
        <w:t xml:space="preserve"> </w:t>
      </w:r>
      <w:r w:rsidRPr="007D383C">
        <w:t>for</w:t>
      </w:r>
      <w:r w:rsidRPr="007D383C">
        <w:rPr>
          <w:spacing w:val="-3"/>
        </w:rPr>
        <w:t xml:space="preserve"> </w:t>
      </w:r>
      <w:r w:rsidRPr="007D383C">
        <w:t>the</w:t>
      </w:r>
      <w:r w:rsidRPr="007D383C">
        <w:rPr>
          <w:spacing w:val="-3"/>
        </w:rPr>
        <w:t xml:space="preserve"> </w:t>
      </w:r>
      <w:r w:rsidRPr="007D383C">
        <w:t>lifetime</w:t>
      </w:r>
      <w:r w:rsidRPr="007D383C">
        <w:rPr>
          <w:spacing w:val="-2"/>
        </w:rPr>
        <w:t xml:space="preserve"> </w:t>
      </w:r>
      <w:r w:rsidRPr="007D383C">
        <w:t>of</w:t>
      </w:r>
      <w:r w:rsidRPr="007D383C">
        <w:rPr>
          <w:spacing w:val="-4"/>
        </w:rPr>
        <w:t xml:space="preserve"> </w:t>
      </w:r>
      <w:r w:rsidRPr="007D383C">
        <w:t xml:space="preserve">the Participant or </w:t>
      </w:r>
      <w:r w:rsidR="00F47983">
        <w:t xml:space="preserve">until </w:t>
      </w:r>
      <w:r w:rsidRPr="007D383C">
        <w:t>it is revoked by the Participant. Each beneficiary designation that is filed with IRA Custodian will cancel all previous ones. The consent of a beneficiary shall not be required for the Participant to revoke a beneficiary</w:t>
      </w:r>
      <w:r w:rsidRPr="007D383C">
        <w:rPr>
          <w:spacing w:val="-13"/>
        </w:rPr>
        <w:t xml:space="preserve"> </w:t>
      </w:r>
      <w:r w:rsidRPr="007D383C">
        <w:t>designation.</w:t>
      </w:r>
    </w:p>
    <w:p w14:paraId="2192ED43" w14:textId="15E610F4" w:rsidR="007D383C" w:rsidRDefault="004B4A92" w:rsidP="0010715E">
      <w:pPr>
        <w:pStyle w:val="BodyText"/>
        <w:numPr>
          <w:ilvl w:val="3"/>
          <w:numId w:val="9"/>
        </w:numPr>
        <w:jc w:val="both"/>
      </w:pPr>
      <w:r w:rsidRPr="007D383C">
        <w:rPr>
          <w:b/>
        </w:rPr>
        <w:t>No</w:t>
      </w:r>
      <w:r w:rsidRPr="007D383C">
        <w:rPr>
          <w:b/>
          <w:spacing w:val="-5"/>
        </w:rPr>
        <w:t xml:space="preserve"> </w:t>
      </w:r>
      <w:r w:rsidRPr="007D383C">
        <w:rPr>
          <w:b/>
        </w:rPr>
        <w:t>IRA</w:t>
      </w:r>
      <w:r w:rsidRPr="007D383C">
        <w:rPr>
          <w:b/>
          <w:spacing w:val="-6"/>
        </w:rPr>
        <w:t xml:space="preserve"> </w:t>
      </w:r>
      <w:r w:rsidRPr="007D383C">
        <w:rPr>
          <w:b/>
        </w:rPr>
        <w:t>Beneficiary</w:t>
      </w:r>
      <w:r w:rsidRPr="007D383C">
        <w:rPr>
          <w:b/>
          <w:spacing w:val="-3"/>
        </w:rPr>
        <w:t xml:space="preserve"> </w:t>
      </w:r>
      <w:r w:rsidRPr="007D383C">
        <w:rPr>
          <w:b/>
        </w:rPr>
        <w:t>Designation</w:t>
      </w:r>
      <w:r w:rsidR="00904A29">
        <w:rPr>
          <w:b/>
          <w:spacing w:val="-5"/>
        </w:rPr>
        <w:t xml:space="preserve">: </w:t>
      </w:r>
      <w:r w:rsidRPr="007D383C">
        <w:t>If</w:t>
      </w:r>
      <w:r w:rsidRPr="007D383C">
        <w:rPr>
          <w:spacing w:val="-5"/>
        </w:rPr>
        <w:t xml:space="preserve"> </w:t>
      </w:r>
      <w:r w:rsidRPr="007D383C">
        <w:t>the</w:t>
      </w:r>
      <w:r w:rsidRPr="007D383C">
        <w:rPr>
          <w:spacing w:val="-6"/>
        </w:rPr>
        <w:t xml:space="preserve"> </w:t>
      </w:r>
      <w:r w:rsidRPr="007D383C">
        <w:t>Participant</w:t>
      </w:r>
      <w:r w:rsidRPr="007D383C">
        <w:rPr>
          <w:spacing w:val="-5"/>
        </w:rPr>
        <w:t xml:space="preserve"> </w:t>
      </w:r>
      <w:r w:rsidRPr="007D383C">
        <w:t>does</w:t>
      </w:r>
      <w:r w:rsidRPr="007D383C">
        <w:rPr>
          <w:spacing w:val="-2"/>
        </w:rPr>
        <w:t xml:space="preserve"> </w:t>
      </w:r>
      <w:r w:rsidRPr="007D383C">
        <w:t>not</w:t>
      </w:r>
      <w:r w:rsidRPr="007D383C">
        <w:rPr>
          <w:spacing w:val="-3"/>
        </w:rPr>
        <w:t xml:space="preserve"> </w:t>
      </w:r>
      <w:r w:rsidRPr="007D383C">
        <w:t>designate</w:t>
      </w:r>
      <w:r w:rsidRPr="007D383C">
        <w:rPr>
          <w:spacing w:val="-5"/>
        </w:rPr>
        <w:t xml:space="preserve"> </w:t>
      </w:r>
      <w:r w:rsidRPr="007D383C">
        <w:t>a</w:t>
      </w:r>
      <w:r w:rsidRPr="007D383C">
        <w:rPr>
          <w:spacing w:val="-2"/>
        </w:rPr>
        <w:t xml:space="preserve"> </w:t>
      </w:r>
      <w:r w:rsidRPr="007D383C">
        <w:t>beneficiary</w:t>
      </w:r>
      <w:r w:rsidRPr="007D383C">
        <w:rPr>
          <w:spacing w:val="-5"/>
        </w:rPr>
        <w:t xml:space="preserve"> </w:t>
      </w:r>
      <w:r w:rsidRPr="007D383C">
        <w:t>for</w:t>
      </w:r>
      <w:r w:rsidRPr="007D383C">
        <w:rPr>
          <w:spacing w:val="-5"/>
        </w:rPr>
        <w:t xml:space="preserve"> </w:t>
      </w:r>
      <w:r w:rsidRPr="007D383C">
        <w:t>the</w:t>
      </w:r>
      <w:r w:rsidRPr="007D383C">
        <w:rPr>
          <w:spacing w:val="-5"/>
        </w:rPr>
        <w:t xml:space="preserve"> </w:t>
      </w:r>
      <w:r w:rsidRPr="007D383C">
        <w:t>IRA,</w:t>
      </w:r>
      <w:r w:rsidRPr="007D383C">
        <w:rPr>
          <w:spacing w:val="-4"/>
        </w:rPr>
        <w:t xml:space="preserve"> </w:t>
      </w:r>
      <w:r w:rsidRPr="007D383C">
        <w:t>a</w:t>
      </w:r>
      <w:r w:rsidRPr="007D383C">
        <w:rPr>
          <w:spacing w:val="-4"/>
        </w:rPr>
        <w:t xml:space="preserve"> </w:t>
      </w:r>
      <w:r w:rsidRPr="007D383C">
        <w:t>previous</w:t>
      </w:r>
      <w:r w:rsidRPr="007D383C">
        <w:rPr>
          <w:spacing w:val="-5"/>
        </w:rPr>
        <w:t xml:space="preserve"> </w:t>
      </w:r>
      <w:r w:rsidRPr="007D383C">
        <w:t>designation</w:t>
      </w:r>
      <w:r w:rsidRPr="007D383C">
        <w:rPr>
          <w:spacing w:val="-5"/>
        </w:rPr>
        <w:t xml:space="preserve"> </w:t>
      </w:r>
      <w:r w:rsidRPr="007D383C">
        <w:t>of</w:t>
      </w:r>
      <w:r w:rsidRPr="007D383C">
        <w:rPr>
          <w:spacing w:val="-6"/>
        </w:rPr>
        <w:t xml:space="preserve"> </w:t>
      </w:r>
      <w:r w:rsidRPr="007D383C">
        <w:t>beneficiary</w:t>
      </w:r>
      <w:r w:rsidRPr="007D383C">
        <w:rPr>
          <w:spacing w:val="-5"/>
        </w:rPr>
        <w:t xml:space="preserve"> </w:t>
      </w:r>
      <w:r w:rsidRPr="007D383C">
        <w:t>pursuant</w:t>
      </w:r>
      <w:r w:rsidRPr="007D383C">
        <w:rPr>
          <w:spacing w:val="-2"/>
        </w:rPr>
        <w:t xml:space="preserve"> </w:t>
      </w:r>
      <w:r w:rsidRPr="007D383C">
        <w:t>to</w:t>
      </w:r>
      <w:r w:rsidRPr="007D383C">
        <w:rPr>
          <w:spacing w:val="-6"/>
        </w:rPr>
        <w:t xml:space="preserve"> </w:t>
      </w:r>
      <w:r w:rsidRPr="007D383C">
        <w:t>the provisions of the qualified plan where the Participant's interest accumulated prior to establishing an IRA will be honored by IRA Custodian as the beneficiary</w:t>
      </w:r>
      <w:r w:rsidRPr="007D383C">
        <w:rPr>
          <w:spacing w:val="-11"/>
        </w:rPr>
        <w:t xml:space="preserve"> </w:t>
      </w:r>
      <w:r w:rsidRPr="007D383C">
        <w:t>designation.</w:t>
      </w:r>
      <w:r w:rsidRPr="007D383C">
        <w:rPr>
          <w:spacing w:val="17"/>
        </w:rPr>
        <w:t xml:space="preserve"> </w:t>
      </w:r>
      <w:r w:rsidRPr="007D383C">
        <w:t>If</w:t>
      </w:r>
      <w:r w:rsidRPr="007D383C">
        <w:rPr>
          <w:spacing w:val="-11"/>
        </w:rPr>
        <w:t xml:space="preserve"> </w:t>
      </w:r>
      <w:r w:rsidRPr="007D383C">
        <w:t>such</w:t>
      </w:r>
      <w:r w:rsidRPr="007D383C">
        <w:rPr>
          <w:spacing w:val="-10"/>
        </w:rPr>
        <w:t xml:space="preserve"> </w:t>
      </w:r>
      <w:r w:rsidRPr="007D383C">
        <w:t>a</w:t>
      </w:r>
      <w:r w:rsidRPr="007D383C">
        <w:rPr>
          <w:spacing w:val="-10"/>
        </w:rPr>
        <w:t xml:space="preserve"> </w:t>
      </w:r>
      <w:r w:rsidRPr="007D383C">
        <w:t>beneficiary</w:t>
      </w:r>
      <w:r w:rsidRPr="007D383C">
        <w:rPr>
          <w:spacing w:val="-10"/>
        </w:rPr>
        <w:t xml:space="preserve"> </w:t>
      </w:r>
      <w:r w:rsidRPr="007D383C">
        <w:t>designation</w:t>
      </w:r>
      <w:r w:rsidRPr="007D383C">
        <w:rPr>
          <w:spacing w:val="-9"/>
        </w:rPr>
        <w:t xml:space="preserve"> </w:t>
      </w:r>
      <w:r w:rsidRPr="007D383C">
        <w:t>exists,</w:t>
      </w:r>
      <w:r w:rsidRPr="007D383C">
        <w:rPr>
          <w:spacing w:val="-9"/>
        </w:rPr>
        <w:t xml:space="preserve"> </w:t>
      </w:r>
      <w:r w:rsidRPr="007D383C">
        <w:t>the</w:t>
      </w:r>
      <w:r w:rsidRPr="007D383C">
        <w:rPr>
          <w:spacing w:val="-9"/>
        </w:rPr>
        <w:t xml:space="preserve"> </w:t>
      </w:r>
      <w:r w:rsidRPr="007D383C">
        <w:t>Trustee</w:t>
      </w:r>
      <w:r w:rsidRPr="007D383C">
        <w:rPr>
          <w:spacing w:val="-11"/>
        </w:rPr>
        <w:t xml:space="preserve"> </w:t>
      </w:r>
      <w:r w:rsidRPr="007D383C">
        <w:t>will</w:t>
      </w:r>
      <w:r w:rsidRPr="007D383C">
        <w:rPr>
          <w:spacing w:val="-11"/>
        </w:rPr>
        <w:t xml:space="preserve"> </w:t>
      </w:r>
      <w:r w:rsidRPr="007D383C">
        <w:t>submit</w:t>
      </w:r>
      <w:r w:rsidRPr="007D383C">
        <w:rPr>
          <w:spacing w:val="-11"/>
        </w:rPr>
        <w:t xml:space="preserve"> </w:t>
      </w:r>
      <w:r w:rsidRPr="007D383C">
        <w:t>a</w:t>
      </w:r>
      <w:r w:rsidRPr="007D383C">
        <w:rPr>
          <w:spacing w:val="-10"/>
        </w:rPr>
        <w:t xml:space="preserve"> </w:t>
      </w:r>
      <w:r w:rsidRPr="007D383C">
        <w:t>copy</w:t>
      </w:r>
      <w:r w:rsidRPr="007D383C">
        <w:rPr>
          <w:spacing w:val="-11"/>
        </w:rPr>
        <w:t xml:space="preserve"> </w:t>
      </w:r>
      <w:r w:rsidRPr="007D383C">
        <w:t>of</w:t>
      </w:r>
      <w:r w:rsidRPr="007D383C">
        <w:rPr>
          <w:spacing w:val="-10"/>
        </w:rPr>
        <w:t xml:space="preserve"> </w:t>
      </w:r>
      <w:r w:rsidRPr="007D383C">
        <w:t>the</w:t>
      </w:r>
      <w:r w:rsidRPr="007D383C">
        <w:rPr>
          <w:spacing w:val="-11"/>
        </w:rPr>
        <w:t xml:space="preserve"> </w:t>
      </w:r>
      <w:r w:rsidRPr="007D383C">
        <w:t>designated</w:t>
      </w:r>
      <w:r w:rsidRPr="007D383C">
        <w:rPr>
          <w:spacing w:val="-10"/>
        </w:rPr>
        <w:t xml:space="preserve"> </w:t>
      </w:r>
      <w:r w:rsidRPr="007D383C">
        <w:t>beneficiary</w:t>
      </w:r>
      <w:r w:rsidRPr="007D383C">
        <w:rPr>
          <w:spacing w:val="-11"/>
        </w:rPr>
        <w:t xml:space="preserve"> </w:t>
      </w:r>
      <w:r w:rsidRPr="007D383C">
        <w:t>form</w:t>
      </w:r>
      <w:r w:rsidRPr="007D383C">
        <w:rPr>
          <w:spacing w:val="-9"/>
        </w:rPr>
        <w:t xml:space="preserve"> </w:t>
      </w:r>
      <w:r w:rsidRPr="007D383C">
        <w:t>to</w:t>
      </w:r>
      <w:r w:rsidRPr="007D383C">
        <w:rPr>
          <w:spacing w:val="-11"/>
        </w:rPr>
        <w:t xml:space="preserve"> </w:t>
      </w:r>
      <w:r w:rsidRPr="007D383C">
        <w:t>the</w:t>
      </w:r>
      <w:r w:rsidRPr="007D383C">
        <w:rPr>
          <w:spacing w:val="-10"/>
        </w:rPr>
        <w:t xml:space="preserve"> </w:t>
      </w:r>
      <w:r w:rsidRPr="007D383C">
        <w:t>IRA</w:t>
      </w:r>
      <w:r w:rsidRPr="007D383C">
        <w:rPr>
          <w:spacing w:val="-9"/>
        </w:rPr>
        <w:t xml:space="preserve"> </w:t>
      </w:r>
      <w:r w:rsidRPr="007D383C">
        <w:t>Custodian and the IRA Custodian is directed to rely on such designation. The Trustee is not naming a beneficiary, but is merely providing information regarding the Participant's beneficiary designation under the</w:t>
      </w:r>
      <w:r w:rsidRPr="007D383C">
        <w:rPr>
          <w:spacing w:val="-6"/>
        </w:rPr>
        <w:t xml:space="preserve"> </w:t>
      </w:r>
      <w:r w:rsidRPr="007D383C">
        <w:t>Plan.</w:t>
      </w:r>
    </w:p>
    <w:p w14:paraId="3A07EDA9" w14:textId="21D85613" w:rsidR="004F6D8C" w:rsidRPr="007D383C" w:rsidRDefault="004B4A92" w:rsidP="0010715E">
      <w:pPr>
        <w:pStyle w:val="BodyText"/>
        <w:numPr>
          <w:ilvl w:val="3"/>
          <w:numId w:val="9"/>
        </w:numPr>
        <w:jc w:val="both"/>
      </w:pPr>
      <w:r w:rsidRPr="007D383C">
        <w:t>A spouse beneficiary will retain the option to treat the deceased’s IRA as his or her</w:t>
      </w:r>
      <w:r w:rsidRPr="007D383C">
        <w:rPr>
          <w:spacing w:val="-12"/>
        </w:rPr>
        <w:t xml:space="preserve"> </w:t>
      </w:r>
      <w:r w:rsidRPr="007D383C">
        <w:t>own.</w:t>
      </w:r>
      <w:r w:rsidR="00D774F2" w:rsidRPr="007D383C">
        <w:t xml:space="preserve"> </w:t>
      </w:r>
      <w:r w:rsidR="00C82364" w:rsidRPr="007D383C">
        <w:t xml:space="preserve">If the beneficiary payment election described in the Required Minimum Distribution Section of this Agreement (Section </w:t>
      </w:r>
      <w:r w:rsidR="00515A0C">
        <w:t>P</w:t>
      </w:r>
      <w:r w:rsidR="00C82364" w:rsidRPr="007D383C">
        <w:t xml:space="preserve"> 5(b)) is not made by December 31 of the year following the year of Participant’s death, the following rules apply. If the beneficiary is the Participant's spouse, the payment method described in Section </w:t>
      </w:r>
      <w:r w:rsidR="00515A0C">
        <w:t>P</w:t>
      </w:r>
      <w:r w:rsidR="00C82364" w:rsidRPr="007D383C">
        <w:t xml:space="preserve">, 5(b)(i) will be deemed elected (that is, payments over the life or life expectancy of Participant’s spouse). If the beneficiary or beneficiaries are or include anyone other than Participant’s surviving spouse, the payment method described in Section </w:t>
      </w:r>
      <w:r w:rsidR="00515A0C">
        <w:t>P</w:t>
      </w:r>
      <w:r w:rsidR="00C82364" w:rsidRPr="007D383C">
        <w:t>, 5(b)(ii) will be deemed elected (that is, the 5-year rule).</w:t>
      </w:r>
      <w:r w:rsidR="009E1DD7">
        <w:t xml:space="preserve"> To the extent applicable, the Trustee represents it shall follow the provisions of its Plan with regard to deceased Participants and beneficiaries.</w:t>
      </w:r>
    </w:p>
    <w:p w14:paraId="5FF0FC2D" w14:textId="77777777" w:rsidR="004F6D8C" w:rsidRDefault="004F6D8C" w:rsidP="0010715E">
      <w:pPr>
        <w:pStyle w:val="BodyText"/>
        <w:jc w:val="both"/>
      </w:pPr>
    </w:p>
    <w:p w14:paraId="3B0720E4" w14:textId="77777777" w:rsidR="004F6D8C" w:rsidRDefault="004B4A92" w:rsidP="0010715E">
      <w:pPr>
        <w:pStyle w:val="Heading1"/>
        <w:numPr>
          <w:ilvl w:val="1"/>
          <w:numId w:val="9"/>
        </w:numPr>
        <w:tabs>
          <w:tab w:val="left" w:pos="831"/>
          <w:tab w:val="left" w:pos="832"/>
        </w:tabs>
        <w:spacing w:before="1"/>
        <w:ind w:hanging="451"/>
        <w:jc w:val="both"/>
      </w:pPr>
      <w:r>
        <w:rPr>
          <w:color w:val="171312"/>
          <w:u w:val="single" w:color="171312"/>
        </w:rPr>
        <w:t>TERMINATION</w:t>
      </w:r>
    </w:p>
    <w:p w14:paraId="31960B83" w14:textId="4EA2A559" w:rsidR="007D383C" w:rsidRPr="007D383C" w:rsidRDefault="00871B6B" w:rsidP="0010715E">
      <w:pPr>
        <w:pStyle w:val="ListParagraph"/>
        <w:numPr>
          <w:ilvl w:val="2"/>
          <w:numId w:val="9"/>
        </w:numPr>
        <w:tabs>
          <w:tab w:val="left" w:pos="1551"/>
          <w:tab w:val="left" w:pos="1552"/>
        </w:tabs>
        <w:spacing w:before="1"/>
        <w:jc w:val="both"/>
        <w:rPr>
          <w:sz w:val="16"/>
          <w:szCs w:val="16"/>
        </w:rPr>
      </w:pPr>
      <w:r>
        <w:rPr>
          <w:color w:val="171312"/>
          <w:sz w:val="16"/>
          <w:szCs w:val="16"/>
        </w:rPr>
        <w:t>This Agreement may be terminated at any time by either party giving to the other party thirty (30) days prior written notice of such termination; provided, however, that the parties may agree to waive any part or</w:t>
      </w:r>
      <w:r w:rsidR="00DA0E3E">
        <w:rPr>
          <w:color w:val="171312"/>
          <w:sz w:val="16"/>
          <w:szCs w:val="16"/>
        </w:rPr>
        <w:t xml:space="preserve"> all of such time period. </w:t>
      </w:r>
      <w:r w:rsidR="004B4A92" w:rsidRPr="007D383C">
        <w:rPr>
          <w:color w:val="171312"/>
          <w:sz w:val="16"/>
          <w:szCs w:val="16"/>
        </w:rPr>
        <w:t xml:space="preserve">In the event of a termination of this Agreement by the IRA Custodian, the Participant will be given notice of the need to transfer the </w:t>
      </w:r>
      <w:r w:rsidR="008B24CE">
        <w:rPr>
          <w:color w:val="171312"/>
          <w:sz w:val="16"/>
          <w:szCs w:val="16"/>
        </w:rPr>
        <w:t>ARO</w:t>
      </w:r>
      <w:r w:rsidR="00DA0E3E">
        <w:rPr>
          <w:color w:val="171312"/>
          <w:sz w:val="16"/>
          <w:szCs w:val="16"/>
        </w:rPr>
        <w:t xml:space="preserve"> </w:t>
      </w:r>
      <w:r w:rsidR="004B4A92" w:rsidRPr="007D383C">
        <w:rPr>
          <w:color w:val="171312"/>
          <w:sz w:val="16"/>
          <w:szCs w:val="16"/>
        </w:rPr>
        <w:t>IRA</w:t>
      </w:r>
      <w:r w:rsidR="00B677AE">
        <w:rPr>
          <w:color w:val="171312"/>
          <w:sz w:val="16"/>
          <w:szCs w:val="16"/>
        </w:rPr>
        <w:t xml:space="preserve"> or NRA IRA</w:t>
      </w:r>
      <w:r w:rsidR="004B4A92" w:rsidRPr="007D383C">
        <w:rPr>
          <w:color w:val="171312"/>
          <w:sz w:val="16"/>
          <w:szCs w:val="16"/>
        </w:rPr>
        <w:t xml:space="preserve"> to another IRA Custodian. If the Participant </w:t>
      </w:r>
      <w:r w:rsidR="004B4A92" w:rsidRPr="007D383C">
        <w:rPr>
          <w:color w:val="171312"/>
          <w:sz w:val="16"/>
          <w:szCs w:val="16"/>
        </w:rPr>
        <w:lastRenderedPageBreak/>
        <w:t xml:space="preserve">does not complete a transfer of the </w:t>
      </w:r>
      <w:r w:rsidR="008B24CE">
        <w:rPr>
          <w:color w:val="171312"/>
          <w:sz w:val="16"/>
          <w:szCs w:val="16"/>
        </w:rPr>
        <w:t>ARO</w:t>
      </w:r>
      <w:r w:rsidR="00C47971">
        <w:rPr>
          <w:color w:val="171312"/>
          <w:sz w:val="16"/>
          <w:szCs w:val="16"/>
        </w:rPr>
        <w:t xml:space="preserve"> </w:t>
      </w:r>
      <w:r w:rsidR="004B4A92" w:rsidRPr="007D383C">
        <w:rPr>
          <w:color w:val="171312"/>
          <w:sz w:val="16"/>
          <w:szCs w:val="16"/>
        </w:rPr>
        <w:t>IRA</w:t>
      </w:r>
      <w:r w:rsidR="00225883">
        <w:rPr>
          <w:color w:val="171312"/>
          <w:sz w:val="16"/>
          <w:szCs w:val="16"/>
        </w:rPr>
        <w:t xml:space="preserve"> or NRA IRA</w:t>
      </w:r>
      <w:r w:rsidR="004B4A92" w:rsidRPr="007D383C">
        <w:rPr>
          <w:color w:val="171312"/>
          <w:sz w:val="16"/>
          <w:szCs w:val="16"/>
        </w:rPr>
        <w:t xml:space="preserve"> within </w:t>
      </w:r>
      <w:r w:rsidR="00D76671">
        <w:rPr>
          <w:color w:val="171312"/>
          <w:sz w:val="16"/>
          <w:szCs w:val="16"/>
        </w:rPr>
        <w:t>thirty (</w:t>
      </w:r>
      <w:r w:rsidR="004B4A92" w:rsidRPr="007D383C">
        <w:rPr>
          <w:color w:val="171312"/>
          <w:sz w:val="16"/>
          <w:szCs w:val="16"/>
        </w:rPr>
        <w:t>30</w:t>
      </w:r>
      <w:r w:rsidR="00D76671">
        <w:rPr>
          <w:color w:val="171312"/>
          <w:sz w:val="16"/>
          <w:szCs w:val="16"/>
        </w:rPr>
        <w:t>)</w:t>
      </w:r>
      <w:r w:rsidR="004B4A92" w:rsidRPr="007D383C">
        <w:rPr>
          <w:color w:val="171312"/>
          <w:sz w:val="16"/>
          <w:szCs w:val="16"/>
        </w:rPr>
        <w:t xml:space="preserve"> days from the date IRA Custodian mails the notice to the Participant, IRA Custodian has the right to transfer the IRA assets to a successor IRA Custodian or Trustee that IRA Custodian chooses in</w:t>
      </w:r>
      <w:r w:rsidR="00904A29">
        <w:rPr>
          <w:color w:val="171312"/>
          <w:sz w:val="16"/>
          <w:szCs w:val="16"/>
        </w:rPr>
        <w:t xml:space="preserve"> its</w:t>
      </w:r>
      <w:r w:rsidR="004B4A92" w:rsidRPr="007D383C">
        <w:rPr>
          <w:color w:val="171312"/>
          <w:sz w:val="16"/>
          <w:szCs w:val="16"/>
        </w:rPr>
        <w:t xml:space="preserve"> sole discretion or IRA Custodian may pay the IRA to the Participant in a single sum, or, IRA Custodian may transfer the assets to an applicable state escheat fund subject to guidance from appropriate Federal Agencies. IRA Custodian shall not be liable for any actions or failures</w:t>
      </w:r>
      <w:r w:rsidR="004B4A92" w:rsidRPr="007D383C">
        <w:rPr>
          <w:color w:val="171312"/>
          <w:spacing w:val="-14"/>
          <w:sz w:val="16"/>
          <w:szCs w:val="16"/>
        </w:rPr>
        <w:t xml:space="preserve"> </w:t>
      </w:r>
      <w:r w:rsidR="004B4A92" w:rsidRPr="007D383C">
        <w:rPr>
          <w:color w:val="171312"/>
          <w:sz w:val="16"/>
          <w:szCs w:val="16"/>
        </w:rPr>
        <w:t>to</w:t>
      </w:r>
      <w:r w:rsidR="00C92659" w:rsidRPr="007D383C">
        <w:rPr>
          <w:color w:val="171312"/>
          <w:sz w:val="16"/>
          <w:szCs w:val="16"/>
        </w:rPr>
        <w:t xml:space="preserve"> </w:t>
      </w:r>
      <w:r w:rsidR="004B4A92" w:rsidRPr="007D383C">
        <w:rPr>
          <w:color w:val="171312"/>
          <w:sz w:val="16"/>
          <w:szCs w:val="16"/>
        </w:rPr>
        <w:t xml:space="preserve">act neither on the part of any successor IRA Custodian or Trustee nor for any tax consequences the Participant may incur that result from the transfer or distribution of </w:t>
      </w:r>
      <w:r w:rsidR="008B24CE">
        <w:rPr>
          <w:color w:val="171312"/>
          <w:sz w:val="16"/>
          <w:szCs w:val="16"/>
        </w:rPr>
        <w:t>ARO</w:t>
      </w:r>
      <w:r w:rsidR="00C47971">
        <w:rPr>
          <w:color w:val="171312"/>
          <w:sz w:val="16"/>
          <w:szCs w:val="16"/>
        </w:rPr>
        <w:t xml:space="preserve"> </w:t>
      </w:r>
      <w:r w:rsidR="004B4A92" w:rsidRPr="007D383C">
        <w:rPr>
          <w:color w:val="171312"/>
          <w:sz w:val="16"/>
          <w:szCs w:val="16"/>
        </w:rPr>
        <w:t xml:space="preserve">IRA </w:t>
      </w:r>
      <w:r w:rsidR="00225883">
        <w:rPr>
          <w:color w:val="171312"/>
          <w:sz w:val="16"/>
          <w:szCs w:val="16"/>
        </w:rPr>
        <w:t xml:space="preserve">or NRA IRA </w:t>
      </w:r>
      <w:r w:rsidR="004B4A92" w:rsidRPr="007D383C">
        <w:rPr>
          <w:color w:val="171312"/>
          <w:sz w:val="16"/>
          <w:szCs w:val="16"/>
        </w:rPr>
        <w:t>assets pursuant to this section.</w:t>
      </w:r>
    </w:p>
    <w:p w14:paraId="57B467B1" w14:textId="6E89279E" w:rsidR="00D5280B" w:rsidRPr="00D5280B" w:rsidRDefault="004B4A92" w:rsidP="00D5280B">
      <w:pPr>
        <w:pStyle w:val="ListParagraph"/>
        <w:numPr>
          <w:ilvl w:val="2"/>
          <w:numId w:val="9"/>
        </w:numPr>
        <w:tabs>
          <w:tab w:val="left" w:pos="1551"/>
          <w:tab w:val="left" w:pos="1552"/>
        </w:tabs>
        <w:spacing w:before="1"/>
        <w:jc w:val="both"/>
        <w:rPr>
          <w:sz w:val="16"/>
          <w:szCs w:val="16"/>
        </w:rPr>
      </w:pPr>
      <w:r w:rsidRPr="007D383C">
        <w:rPr>
          <w:color w:val="171312"/>
          <w:sz w:val="16"/>
        </w:rPr>
        <w:t xml:space="preserve">If this Agreement is terminated, IRA Custodian may hold back from Participant’s </w:t>
      </w:r>
      <w:r w:rsidR="008B24CE">
        <w:rPr>
          <w:color w:val="171312"/>
          <w:sz w:val="16"/>
        </w:rPr>
        <w:t>ARO</w:t>
      </w:r>
      <w:r w:rsidR="00C47971">
        <w:rPr>
          <w:color w:val="171312"/>
          <w:sz w:val="16"/>
        </w:rPr>
        <w:t xml:space="preserve"> </w:t>
      </w:r>
      <w:r w:rsidRPr="007D383C">
        <w:rPr>
          <w:color w:val="171312"/>
          <w:sz w:val="16"/>
        </w:rPr>
        <w:t>IRA a reasonable amount of money that IRA Custodian believes is necessary to cover any one or more of the</w:t>
      </w:r>
      <w:r w:rsidRPr="007D383C">
        <w:rPr>
          <w:color w:val="171312"/>
          <w:spacing w:val="-13"/>
          <w:sz w:val="16"/>
        </w:rPr>
        <w:t xml:space="preserve"> </w:t>
      </w:r>
      <w:r w:rsidRPr="007D383C">
        <w:rPr>
          <w:color w:val="171312"/>
          <w:sz w:val="16"/>
        </w:rPr>
        <w:t>following:</w:t>
      </w:r>
    </w:p>
    <w:p w14:paraId="65640A9B" w14:textId="1777A9DA" w:rsidR="00D5280B" w:rsidRPr="00D5280B" w:rsidRDefault="004B4A92" w:rsidP="00D5280B">
      <w:pPr>
        <w:pStyle w:val="ListParagraph"/>
        <w:numPr>
          <w:ilvl w:val="3"/>
          <w:numId w:val="9"/>
        </w:numPr>
        <w:tabs>
          <w:tab w:val="left" w:pos="1551"/>
          <w:tab w:val="left" w:pos="1552"/>
        </w:tabs>
        <w:spacing w:before="1"/>
        <w:jc w:val="both"/>
        <w:rPr>
          <w:sz w:val="16"/>
          <w:szCs w:val="16"/>
        </w:rPr>
      </w:pPr>
      <w:r w:rsidRPr="00D5280B">
        <w:rPr>
          <w:color w:val="171312"/>
          <w:sz w:val="16"/>
        </w:rPr>
        <w:t>any</w:t>
      </w:r>
      <w:r w:rsidRPr="00D5280B">
        <w:rPr>
          <w:color w:val="171312"/>
          <w:spacing w:val="-11"/>
          <w:sz w:val="16"/>
        </w:rPr>
        <w:t xml:space="preserve"> </w:t>
      </w:r>
      <w:r w:rsidRPr="00D5280B">
        <w:rPr>
          <w:color w:val="171312"/>
          <w:sz w:val="16"/>
        </w:rPr>
        <w:t>fees,</w:t>
      </w:r>
      <w:r w:rsidRPr="00D5280B">
        <w:rPr>
          <w:color w:val="171312"/>
          <w:spacing w:val="-9"/>
          <w:sz w:val="16"/>
        </w:rPr>
        <w:t xml:space="preserve"> </w:t>
      </w:r>
      <w:r w:rsidRPr="00D5280B">
        <w:rPr>
          <w:color w:val="171312"/>
          <w:sz w:val="16"/>
        </w:rPr>
        <w:t>expenses</w:t>
      </w:r>
      <w:r w:rsidRPr="00D5280B">
        <w:rPr>
          <w:color w:val="171312"/>
          <w:spacing w:val="-9"/>
          <w:sz w:val="16"/>
        </w:rPr>
        <w:t xml:space="preserve"> </w:t>
      </w:r>
      <w:r w:rsidRPr="00D5280B">
        <w:rPr>
          <w:color w:val="171312"/>
          <w:sz w:val="16"/>
        </w:rPr>
        <w:t>(including</w:t>
      </w:r>
      <w:r w:rsidRPr="00D5280B">
        <w:rPr>
          <w:color w:val="171312"/>
          <w:spacing w:val="-9"/>
          <w:sz w:val="16"/>
        </w:rPr>
        <w:t xml:space="preserve"> </w:t>
      </w:r>
      <w:r w:rsidRPr="00D5280B">
        <w:rPr>
          <w:color w:val="171312"/>
          <w:sz w:val="16"/>
        </w:rPr>
        <w:t>any</w:t>
      </w:r>
      <w:r w:rsidRPr="00D5280B">
        <w:rPr>
          <w:color w:val="171312"/>
          <w:spacing w:val="-10"/>
          <w:sz w:val="16"/>
        </w:rPr>
        <w:t xml:space="preserve"> </w:t>
      </w:r>
      <w:r w:rsidRPr="00D5280B">
        <w:rPr>
          <w:color w:val="171312"/>
          <w:sz w:val="16"/>
        </w:rPr>
        <w:t>expenses</w:t>
      </w:r>
      <w:r w:rsidRPr="00D5280B">
        <w:rPr>
          <w:color w:val="171312"/>
          <w:spacing w:val="-9"/>
          <w:sz w:val="16"/>
        </w:rPr>
        <w:t xml:space="preserve"> </w:t>
      </w:r>
      <w:r w:rsidRPr="00D5280B">
        <w:rPr>
          <w:color w:val="171312"/>
          <w:sz w:val="16"/>
        </w:rPr>
        <w:t>arising</w:t>
      </w:r>
      <w:r w:rsidRPr="00D5280B">
        <w:rPr>
          <w:color w:val="171312"/>
          <w:spacing w:val="-8"/>
          <w:sz w:val="16"/>
        </w:rPr>
        <w:t xml:space="preserve"> </w:t>
      </w:r>
      <w:r w:rsidRPr="00D5280B">
        <w:rPr>
          <w:color w:val="171312"/>
          <w:sz w:val="16"/>
        </w:rPr>
        <w:t>out</w:t>
      </w:r>
      <w:r w:rsidRPr="00D5280B">
        <w:rPr>
          <w:color w:val="171312"/>
          <w:spacing w:val="-11"/>
          <w:sz w:val="16"/>
        </w:rPr>
        <w:t xml:space="preserve"> </w:t>
      </w:r>
      <w:r w:rsidRPr="00D5280B">
        <w:rPr>
          <w:color w:val="171312"/>
          <w:sz w:val="16"/>
        </w:rPr>
        <w:t>of</w:t>
      </w:r>
      <w:r w:rsidRPr="00D5280B">
        <w:rPr>
          <w:color w:val="171312"/>
          <w:spacing w:val="-10"/>
          <w:sz w:val="16"/>
        </w:rPr>
        <w:t xml:space="preserve"> </w:t>
      </w:r>
      <w:r w:rsidRPr="00D5280B">
        <w:rPr>
          <w:color w:val="171312"/>
          <w:sz w:val="16"/>
        </w:rPr>
        <w:t>the</w:t>
      </w:r>
      <w:r w:rsidRPr="00D5280B">
        <w:rPr>
          <w:color w:val="171312"/>
          <w:spacing w:val="-8"/>
          <w:sz w:val="16"/>
        </w:rPr>
        <w:t xml:space="preserve"> </w:t>
      </w:r>
      <w:r w:rsidRPr="00D5280B">
        <w:rPr>
          <w:color w:val="171312"/>
          <w:sz w:val="16"/>
        </w:rPr>
        <w:t>transfer</w:t>
      </w:r>
      <w:r w:rsidRPr="00D5280B">
        <w:rPr>
          <w:color w:val="171312"/>
          <w:spacing w:val="-10"/>
          <w:sz w:val="16"/>
        </w:rPr>
        <w:t xml:space="preserve"> </w:t>
      </w:r>
      <w:r w:rsidRPr="00D5280B">
        <w:rPr>
          <w:color w:val="171312"/>
          <w:sz w:val="16"/>
        </w:rPr>
        <w:t>of</w:t>
      </w:r>
      <w:r w:rsidRPr="00D5280B">
        <w:rPr>
          <w:color w:val="171312"/>
          <w:spacing w:val="-11"/>
          <w:sz w:val="16"/>
        </w:rPr>
        <w:t xml:space="preserve"> </w:t>
      </w:r>
      <w:r w:rsidRPr="00D5280B">
        <w:rPr>
          <w:color w:val="171312"/>
          <w:sz w:val="16"/>
        </w:rPr>
        <w:t>funds)</w:t>
      </w:r>
      <w:r w:rsidRPr="00D5280B">
        <w:rPr>
          <w:color w:val="171312"/>
          <w:spacing w:val="-10"/>
          <w:sz w:val="16"/>
        </w:rPr>
        <w:t xml:space="preserve"> </w:t>
      </w:r>
      <w:r w:rsidRPr="00D5280B">
        <w:rPr>
          <w:color w:val="171312"/>
          <w:sz w:val="16"/>
        </w:rPr>
        <w:t>or</w:t>
      </w:r>
      <w:r w:rsidRPr="00D5280B">
        <w:rPr>
          <w:color w:val="171312"/>
          <w:spacing w:val="-7"/>
          <w:sz w:val="16"/>
        </w:rPr>
        <w:t xml:space="preserve"> </w:t>
      </w:r>
      <w:r w:rsidRPr="00D5280B">
        <w:rPr>
          <w:color w:val="171312"/>
          <w:sz w:val="16"/>
        </w:rPr>
        <w:t>taxes</w:t>
      </w:r>
      <w:r w:rsidRPr="00D5280B">
        <w:rPr>
          <w:color w:val="171312"/>
          <w:spacing w:val="-10"/>
          <w:sz w:val="16"/>
        </w:rPr>
        <w:t xml:space="preserve"> </w:t>
      </w:r>
      <w:r w:rsidRPr="00D5280B">
        <w:rPr>
          <w:color w:val="171312"/>
          <w:sz w:val="16"/>
        </w:rPr>
        <w:t>chargeable</w:t>
      </w:r>
      <w:r w:rsidRPr="00D5280B">
        <w:rPr>
          <w:color w:val="171312"/>
          <w:spacing w:val="-10"/>
          <w:sz w:val="16"/>
        </w:rPr>
        <w:t xml:space="preserve"> </w:t>
      </w:r>
      <w:r w:rsidRPr="00D5280B">
        <w:rPr>
          <w:color w:val="171312"/>
          <w:sz w:val="16"/>
        </w:rPr>
        <w:t>against</w:t>
      </w:r>
      <w:r w:rsidRPr="00D5280B">
        <w:rPr>
          <w:color w:val="171312"/>
          <w:spacing w:val="-8"/>
          <w:sz w:val="16"/>
        </w:rPr>
        <w:t xml:space="preserve"> </w:t>
      </w:r>
      <w:r w:rsidRPr="00D5280B">
        <w:rPr>
          <w:color w:val="171312"/>
          <w:sz w:val="16"/>
        </w:rPr>
        <w:t>the</w:t>
      </w:r>
      <w:r w:rsidRPr="00D5280B">
        <w:rPr>
          <w:color w:val="171312"/>
          <w:spacing w:val="-9"/>
          <w:sz w:val="16"/>
        </w:rPr>
        <w:t xml:space="preserve"> </w:t>
      </w:r>
      <w:r w:rsidR="008B24CE">
        <w:rPr>
          <w:color w:val="171312"/>
          <w:spacing w:val="-9"/>
          <w:sz w:val="16"/>
        </w:rPr>
        <w:t>ARO</w:t>
      </w:r>
      <w:r w:rsidR="0010715E" w:rsidRPr="00D5280B">
        <w:rPr>
          <w:color w:val="171312"/>
          <w:spacing w:val="-9"/>
          <w:sz w:val="16"/>
        </w:rPr>
        <w:t xml:space="preserve"> </w:t>
      </w:r>
      <w:r w:rsidRPr="00D5280B">
        <w:rPr>
          <w:color w:val="171312"/>
          <w:sz w:val="16"/>
        </w:rPr>
        <w:t>IRA</w:t>
      </w:r>
      <w:r w:rsidR="00225883">
        <w:rPr>
          <w:color w:val="171312"/>
          <w:sz w:val="16"/>
        </w:rPr>
        <w:t xml:space="preserve"> or NRA IRA</w:t>
      </w:r>
      <w:r w:rsidRPr="00D5280B">
        <w:rPr>
          <w:color w:val="171312"/>
          <w:sz w:val="16"/>
        </w:rPr>
        <w:t>;</w:t>
      </w:r>
      <w:r w:rsidRPr="00D5280B">
        <w:rPr>
          <w:color w:val="171312"/>
          <w:spacing w:val="-3"/>
          <w:sz w:val="16"/>
        </w:rPr>
        <w:t xml:space="preserve"> </w:t>
      </w:r>
      <w:r w:rsidRPr="00D5280B">
        <w:rPr>
          <w:color w:val="171312"/>
          <w:sz w:val="16"/>
        </w:rPr>
        <w:t>and</w:t>
      </w:r>
    </w:p>
    <w:p w14:paraId="72EC1670" w14:textId="112723F5" w:rsidR="007D383C" w:rsidRPr="00D5280B" w:rsidRDefault="004B4A92" w:rsidP="00D5280B">
      <w:pPr>
        <w:pStyle w:val="ListParagraph"/>
        <w:numPr>
          <w:ilvl w:val="3"/>
          <w:numId w:val="9"/>
        </w:numPr>
        <w:tabs>
          <w:tab w:val="left" w:pos="1551"/>
          <w:tab w:val="left" w:pos="1552"/>
        </w:tabs>
        <w:spacing w:before="1"/>
        <w:jc w:val="both"/>
        <w:rPr>
          <w:sz w:val="16"/>
          <w:szCs w:val="16"/>
        </w:rPr>
      </w:pPr>
      <w:r w:rsidRPr="00D5280B">
        <w:rPr>
          <w:color w:val="171312"/>
          <w:sz w:val="16"/>
          <w:szCs w:val="16"/>
        </w:rPr>
        <w:t xml:space="preserve">any penalties associated with the early withdrawal of any savings instrument or other investment in </w:t>
      </w:r>
      <w:r w:rsidRPr="00D5280B">
        <w:rPr>
          <w:sz w:val="16"/>
          <w:szCs w:val="16"/>
        </w:rPr>
        <w:t xml:space="preserve">the </w:t>
      </w:r>
      <w:r w:rsidR="008B24CE">
        <w:rPr>
          <w:sz w:val="16"/>
          <w:szCs w:val="16"/>
        </w:rPr>
        <w:t>ARO</w:t>
      </w:r>
      <w:r w:rsidR="0010715E" w:rsidRPr="00D5280B">
        <w:rPr>
          <w:sz w:val="16"/>
          <w:szCs w:val="16"/>
        </w:rPr>
        <w:t xml:space="preserve"> </w:t>
      </w:r>
      <w:r w:rsidRPr="00D5280B">
        <w:rPr>
          <w:sz w:val="16"/>
          <w:szCs w:val="16"/>
        </w:rPr>
        <w:t>IRA</w:t>
      </w:r>
      <w:r w:rsidR="00225883">
        <w:rPr>
          <w:sz w:val="16"/>
          <w:szCs w:val="16"/>
        </w:rPr>
        <w:t xml:space="preserve"> or NRA IRA</w:t>
      </w:r>
      <w:r w:rsidRPr="00D5280B">
        <w:rPr>
          <w:sz w:val="16"/>
          <w:szCs w:val="16"/>
        </w:rPr>
        <w:t>.</w:t>
      </w:r>
    </w:p>
    <w:p w14:paraId="0E714A86" w14:textId="06E48CF3" w:rsidR="007D383C" w:rsidRPr="007D383C" w:rsidRDefault="004B4A92" w:rsidP="0010715E">
      <w:pPr>
        <w:pStyle w:val="ListParagraph"/>
        <w:numPr>
          <w:ilvl w:val="2"/>
          <w:numId w:val="9"/>
        </w:numPr>
        <w:tabs>
          <w:tab w:val="left" w:pos="1551"/>
          <w:tab w:val="left" w:pos="1552"/>
        </w:tabs>
        <w:spacing w:before="1"/>
        <w:jc w:val="both"/>
        <w:rPr>
          <w:sz w:val="16"/>
          <w:szCs w:val="16"/>
        </w:rPr>
      </w:pPr>
      <w:r w:rsidRPr="007D383C">
        <w:rPr>
          <w:color w:val="171312"/>
          <w:sz w:val="16"/>
        </w:rPr>
        <w:t>If</w:t>
      </w:r>
      <w:r w:rsidRPr="007D383C">
        <w:rPr>
          <w:color w:val="171312"/>
          <w:spacing w:val="-6"/>
          <w:sz w:val="16"/>
        </w:rPr>
        <w:t xml:space="preserve"> </w:t>
      </w:r>
      <w:r w:rsidRPr="007D383C">
        <w:rPr>
          <w:color w:val="171312"/>
          <w:sz w:val="16"/>
        </w:rPr>
        <w:t>the</w:t>
      </w:r>
      <w:r w:rsidRPr="007D383C">
        <w:rPr>
          <w:color w:val="171312"/>
          <w:spacing w:val="-5"/>
          <w:sz w:val="16"/>
        </w:rPr>
        <w:t xml:space="preserve"> </w:t>
      </w:r>
      <w:r w:rsidRPr="007D383C">
        <w:rPr>
          <w:color w:val="171312"/>
          <w:sz w:val="16"/>
        </w:rPr>
        <w:t>IRA</w:t>
      </w:r>
      <w:r w:rsidRPr="007D383C">
        <w:rPr>
          <w:color w:val="171312"/>
          <w:spacing w:val="-4"/>
          <w:sz w:val="16"/>
        </w:rPr>
        <w:t xml:space="preserve"> </w:t>
      </w:r>
      <w:r w:rsidRPr="007D383C">
        <w:rPr>
          <w:color w:val="171312"/>
          <w:sz w:val="16"/>
        </w:rPr>
        <w:t>Custodian's</w:t>
      </w:r>
      <w:r w:rsidRPr="007D383C">
        <w:rPr>
          <w:color w:val="171312"/>
          <w:spacing w:val="-5"/>
          <w:sz w:val="16"/>
        </w:rPr>
        <w:t xml:space="preserve"> </w:t>
      </w:r>
      <w:r w:rsidRPr="007D383C">
        <w:rPr>
          <w:color w:val="171312"/>
          <w:sz w:val="16"/>
        </w:rPr>
        <w:t>company</w:t>
      </w:r>
      <w:r w:rsidRPr="007D383C">
        <w:rPr>
          <w:color w:val="171312"/>
          <w:spacing w:val="-5"/>
          <w:sz w:val="16"/>
        </w:rPr>
        <w:t xml:space="preserve"> </w:t>
      </w:r>
      <w:r w:rsidRPr="007D383C">
        <w:rPr>
          <w:color w:val="171312"/>
          <w:sz w:val="16"/>
        </w:rPr>
        <w:t>is</w:t>
      </w:r>
      <w:r w:rsidRPr="007D383C">
        <w:rPr>
          <w:color w:val="171312"/>
          <w:spacing w:val="-2"/>
          <w:sz w:val="16"/>
        </w:rPr>
        <w:t xml:space="preserve"> </w:t>
      </w:r>
      <w:r w:rsidRPr="007D383C">
        <w:rPr>
          <w:color w:val="171312"/>
          <w:sz w:val="16"/>
        </w:rPr>
        <w:t>merged</w:t>
      </w:r>
      <w:r w:rsidRPr="007D383C">
        <w:rPr>
          <w:color w:val="171312"/>
          <w:spacing w:val="-6"/>
          <w:sz w:val="16"/>
        </w:rPr>
        <w:t xml:space="preserve"> </w:t>
      </w:r>
      <w:r w:rsidRPr="007D383C">
        <w:rPr>
          <w:color w:val="171312"/>
          <w:sz w:val="16"/>
        </w:rPr>
        <w:t>with</w:t>
      </w:r>
      <w:r w:rsidRPr="007D383C">
        <w:rPr>
          <w:color w:val="171312"/>
          <w:spacing w:val="-5"/>
          <w:sz w:val="16"/>
        </w:rPr>
        <w:t xml:space="preserve"> </w:t>
      </w:r>
      <w:r w:rsidRPr="007D383C">
        <w:rPr>
          <w:color w:val="171312"/>
          <w:sz w:val="16"/>
        </w:rPr>
        <w:t>another</w:t>
      </w:r>
      <w:r w:rsidRPr="007D383C">
        <w:rPr>
          <w:color w:val="171312"/>
          <w:spacing w:val="-5"/>
          <w:sz w:val="16"/>
        </w:rPr>
        <w:t xml:space="preserve"> </w:t>
      </w:r>
      <w:r w:rsidRPr="007D383C">
        <w:rPr>
          <w:color w:val="171312"/>
          <w:sz w:val="16"/>
        </w:rPr>
        <w:t>organization</w:t>
      </w:r>
      <w:r w:rsidRPr="007D383C">
        <w:rPr>
          <w:color w:val="171312"/>
          <w:spacing w:val="-3"/>
          <w:sz w:val="16"/>
        </w:rPr>
        <w:t xml:space="preserve"> </w:t>
      </w:r>
      <w:r w:rsidRPr="007D383C">
        <w:rPr>
          <w:color w:val="171312"/>
          <w:sz w:val="16"/>
        </w:rPr>
        <w:t>(or</w:t>
      </w:r>
      <w:r w:rsidRPr="007D383C">
        <w:rPr>
          <w:color w:val="171312"/>
          <w:spacing w:val="-2"/>
          <w:sz w:val="16"/>
        </w:rPr>
        <w:t xml:space="preserve"> </w:t>
      </w:r>
      <w:r w:rsidRPr="007D383C">
        <w:rPr>
          <w:color w:val="171312"/>
          <w:sz w:val="16"/>
        </w:rPr>
        <w:t>comes</w:t>
      </w:r>
      <w:r w:rsidRPr="007D383C">
        <w:rPr>
          <w:color w:val="171312"/>
          <w:spacing w:val="-6"/>
          <w:sz w:val="16"/>
        </w:rPr>
        <w:t xml:space="preserve"> </w:t>
      </w:r>
      <w:r w:rsidRPr="007D383C">
        <w:rPr>
          <w:color w:val="171312"/>
          <w:sz w:val="16"/>
        </w:rPr>
        <w:t>under</w:t>
      </w:r>
      <w:r w:rsidRPr="007D383C">
        <w:rPr>
          <w:color w:val="171312"/>
          <w:spacing w:val="-5"/>
          <w:sz w:val="16"/>
        </w:rPr>
        <w:t xml:space="preserve"> </w:t>
      </w:r>
      <w:r w:rsidRPr="007D383C">
        <w:rPr>
          <w:color w:val="171312"/>
          <w:sz w:val="16"/>
        </w:rPr>
        <w:t>the</w:t>
      </w:r>
      <w:r w:rsidRPr="007D383C">
        <w:rPr>
          <w:color w:val="171312"/>
          <w:spacing w:val="-3"/>
          <w:sz w:val="16"/>
        </w:rPr>
        <w:t xml:space="preserve"> </w:t>
      </w:r>
      <w:r w:rsidRPr="007D383C">
        <w:rPr>
          <w:color w:val="171312"/>
          <w:sz w:val="16"/>
        </w:rPr>
        <w:t>control</w:t>
      </w:r>
      <w:r w:rsidRPr="007D383C">
        <w:rPr>
          <w:color w:val="171312"/>
          <w:spacing w:val="-3"/>
          <w:sz w:val="16"/>
        </w:rPr>
        <w:t xml:space="preserve"> </w:t>
      </w:r>
      <w:r w:rsidRPr="007D383C">
        <w:rPr>
          <w:color w:val="171312"/>
          <w:sz w:val="16"/>
        </w:rPr>
        <w:t>of</w:t>
      </w:r>
      <w:r w:rsidRPr="007D383C">
        <w:rPr>
          <w:color w:val="171312"/>
          <w:spacing w:val="-5"/>
          <w:sz w:val="16"/>
        </w:rPr>
        <w:t xml:space="preserve"> </w:t>
      </w:r>
      <w:r w:rsidRPr="007D383C">
        <w:rPr>
          <w:color w:val="171312"/>
          <w:sz w:val="16"/>
        </w:rPr>
        <w:t>any</w:t>
      </w:r>
      <w:r w:rsidRPr="007D383C">
        <w:rPr>
          <w:color w:val="171312"/>
          <w:spacing w:val="-3"/>
          <w:sz w:val="16"/>
        </w:rPr>
        <w:t xml:space="preserve"> </w:t>
      </w:r>
      <w:r w:rsidRPr="007D383C">
        <w:rPr>
          <w:color w:val="171312"/>
          <w:sz w:val="16"/>
        </w:rPr>
        <w:t>Federal</w:t>
      </w:r>
      <w:r w:rsidRPr="007D383C">
        <w:rPr>
          <w:color w:val="171312"/>
          <w:spacing w:val="-1"/>
          <w:sz w:val="16"/>
        </w:rPr>
        <w:t xml:space="preserve"> </w:t>
      </w:r>
      <w:r w:rsidRPr="007D383C">
        <w:rPr>
          <w:color w:val="171312"/>
          <w:sz w:val="16"/>
        </w:rPr>
        <w:t>or</w:t>
      </w:r>
      <w:r w:rsidRPr="007D383C">
        <w:rPr>
          <w:color w:val="171312"/>
          <w:spacing w:val="-5"/>
          <w:sz w:val="16"/>
        </w:rPr>
        <w:t xml:space="preserve"> </w:t>
      </w:r>
      <w:r w:rsidRPr="007D383C">
        <w:rPr>
          <w:color w:val="171312"/>
          <w:sz w:val="16"/>
        </w:rPr>
        <w:t>State</w:t>
      </w:r>
      <w:r w:rsidRPr="007D383C">
        <w:rPr>
          <w:color w:val="171312"/>
          <w:spacing w:val="-3"/>
          <w:sz w:val="16"/>
        </w:rPr>
        <w:t xml:space="preserve"> </w:t>
      </w:r>
      <w:r w:rsidRPr="007D383C">
        <w:rPr>
          <w:color w:val="171312"/>
          <w:sz w:val="16"/>
        </w:rPr>
        <w:t>agency)</w:t>
      </w:r>
      <w:r w:rsidRPr="007D383C">
        <w:rPr>
          <w:color w:val="171312"/>
          <w:spacing w:val="-6"/>
          <w:sz w:val="16"/>
        </w:rPr>
        <w:t xml:space="preserve"> </w:t>
      </w:r>
      <w:r w:rsidRPr="007D383C">
        <w:rPr>
          <w:color w:val="171312"/>
          <w:sz w:val="16"/>
        </w:rPr>
        <w:t>or</w:t>
      </w:r>
      <w:r w:rsidRPr="007D383C">
        <w:rPr>
          <w:color w:val="171312"/>
          <w:spacing w:val="-3"/>
          <w:sz w:val="16"/>
        </w:rPr>
        <w:t xml:space="preserve"> </w:t>
      </w:r>
      <w:r w:rsidRPr="007D383C">
        <w:rPr>
          <w:color w:val="171312"/>
          <w:sz w:val="16"/>
        </w:rPr>
        <w:t>if</w:t>
      </w:r>
      <w:r w:rsidRPr="007D383C">
        <w:rPr>
          <w:color w:val="171312"/>
          <w:spacing w:val="2"/>
          <w:sz w:val="16"/>
        </w:rPr>
        <w:t xml:space="preserve"> </w:t>
      </w:r>
      <w:r w:rsidRPr="007D383C">
        <w:rPr>
          <w:color w:val="171312"/>
          <w:sz w:val="16"/>
        </w:rPr>
        <w:t>IRA</w:t>
      </w:r>
      <w:r w:rsidRPr="007D383C">
        <w:rPr>
          <w:color w:val="171312"/>
          <w:spacing w:val="-4"/>
          <w:sz w:val="16"/>
        </w:rPr>
        <w:t xml:space="preserve"> </w:t>
      </w:r>
      <w:r w:rsidRPr="007D383C">
        <w:rPr>
          <w:color w:val="171312"/>
          <w:sz w:val="16"/>
        </w:rPr>
        <w:t xml:space="preserve">Custodian's entire organization (or any portion which includes </w:t>
      </w:r>
      <w:r w:rsidR="009E38B3">
        <w:rPr>
          <w:color w:val="171312"/>
          <w:sz w:val="16"/>
        </w:rPr>
        <w:t>the</w:t>
      </w:r>
      <w:r w:rsidRPr="007D383C">
        <w:rPr>
          <w:color w:val="171312"/>
          <w:sz w:val="16"/>
        </w:rPr>
        <w:t xml:space="preserve"> IRA) is bought by another organization, that organization (or agency) shall automatically become</w:t>
      </w:r>
      <w:r w:rsidRPr="007D383C">
        <w:rPr>
          <w:color w:val="171312"/>
          <w:spacing w:val="-3"/>
          <w:sz w:val="16"/>
        </w:rPr>
        <w:t xml:space="preserve"> </w:t>
      </w:r>
      <w:r w:rsidRPr="007D383C">
        <w:rPr>
          <w:color w:val="171312"/>
          <w:sz w:val="16"/>
        </w:rPr>
        <w:t>the</w:t>
      </w:r>
      <w:r w:rsidRPr="007D383C">
        <w:rPr>
          <w:color w:val="171312"/>
          <w:spacing w:val="-3"/>
          <w:sz w:val="16"/>
        </w:rPr>
        <w:t xml:space="preserve"> </w:t>
      </w:r>
      <w:r w:rsidRPr="007D383C">
        <w:rPr>
          <w:color w:val="171312"/>
          <w:sz w:val="16"/>
        </w:rPr>
        <w:t>Trustee</w:t>
      </w:r>
      <w:r w:rsidRPr="007D383C">
        <w:rPr>
          <w:color w:val="171312"/>
          <w:spacing w:val="-2"/>
          <w:sz w:val="16"/>
        </w:rPr>
        <w:t xml:space="preserve"> </w:t>
      </w:r>
      <w:r w:rsidRPr="007D383C">
        <w:rPr>
          <w:color w:val="171312"/>
          <w:sz w:val="16"/>
        </w:rPr>
        <w:t>or</w:t>
      </w:r>
      <w:r w:rsidRPr="007D383C">
        <w:rPr>
          <w:color w:val="171312"/>
          <w:spacing w:val="-2"/>
          <w:sz w:val="16"/>
        </w:rPr>
        <w:t xml:space="preserve"> </w:t>
      </w:r>
      <w:r w:rsidRPr="007D383C">
        <w:rPr>
          <w:color w:val="171312"/>
          <w:sz w:val="16"/>
        </w:rPr>
        <w:t>IRA</w:t>
      </w:r>
      <w:r w:rsidRPr="007D383C">
        <w:rPr>
          <w:color w:val="171312"/>
          <w:spacing w:val="-1"/>
          <w:sz w:val="16"/>
        </w:rPr>
        <w:t xml:space="preserve"> </w:t>
      </w:r>
      <w:r w:rsidRPr="007D383C">
        <w:rPr>
          <w:color w:val="171312"/>
          <w:sz w:val="16"/>
        </w:rPr>
        <w:t>Custodian</w:t>
      </w:r>
      <w:r w:rsidRPr="007D383C">
        <w:rPr>
          <w:color w:val="171312"/>
          <w:spacing w:val="1"/>
          <w:sz w:val="16"/>
        </w:rPr>
        <w:t xml:space="preserve"> </w:t>
      </w:r>
      <w:r w:rsidRPr="007D383C">
        <w:rPr>
          <w:color w:val="171312"/>
          <w:sz w:val="16"/>
        </w:rPr>
        <w:t>of</w:t>
      </w:r>
      <w:r w:rsidRPr="007D383C">
        <w:rPr>
          <w:color w:val="171312"/>
          <w:spacing w:val="-3"/>
          <w:sz w:val="16"/>
        </w:rPr>
        <w:t xml:space="preserve"> </w:t>
      </w:r>
      <w:r w:rsidRPr="007D383C">
        <w:rPr>
          <w:color w:val="171312"/>
          <w:sz w:val="16"/>
        </w:rPr>
        <w:t>the</w:t>
      </w:r>
      <w:r w:rsidRPr="007D383C">
        <w:rPr>
          <w:color w:val="171312"/>
          <w:spacing w:val="-3"/>
          <w:sz w:val="16"/>
        </w:rPr>
        <w:t xml:space="preserve"> </w:t>
      </w:r>
      <w:r w:rsidR="008B24CE">
        <w:rPr>
          <w:color w:val="171312"/>
          <w:spacing w:val="-3"/>
          <w:sz w:val="16"/>
        </w:rPr>
        <w:t>ARO</w:t>
      </w:r>
      <w:r w:rsidR="00D5280B">
        <w:rPr>
          <w:color w:val="171312"/>
          <w:spacing w:val="-3"/>
          <w:sz w:val="16"/>
        </w:rPr>
        <w:t xml:space="preserve"> </w:t>
      </w:r>
      <w:r w:rsidRPr="007D383C">
        <w:rPr>
          <w:color w:val="171312"/>
          <w:sz w:val="16"/>
        </w:rPr>
        <w:t>IRA</w:t>
      </w:r>
      <w:r w:rsidR="00225883">
        <w:rPr>
          <w:color w:val="171312"/>
          <w:sz w:val="16"/>
        </w:rPr>
        <w:t xml:space="preserve"> or NRA IRA</w:t>
      </w:r>
      <w:r w:rsidRPr="007D383C">
        <w:rPr>
          <w:color w:val="171312"/>
          <w:sz w:val="16"/>
        </w:rPr>
        <w:t>,</w:t>
      </w:r>
      <w:r w:rsidRPr="007D383C">
        <w:rPr>
          <w:color w:val="171312"/>
          <w:spacing w:val="-1"/>
          <w:sz w:val="16"/>
        </w:rPr>
        <w:t xml:space="preserve"> </w:t>
      </w:r>
      <w:r w:rsidRPr="007D383C">
        <w:rPr>
          <w:color w:val="171312"/>
          <w:sz w:val="16"/>
        </w:rPr>
        <w:t>but</w:t>
      </w:r>
      <w:r w:rsidRPr="007D383C">
        <w:rPr>
          <w:color w:val="171312"/>
          <w:spacing w:val="-3"/>
          <w:sz w:val="16"/>
        </w:rPr>
        <w:t xml:space="preserve"> </w:t>
      </w:r>
      <w:r w:rsidRPr="007D383C">
        <w:rPr>
          <w:color w:val="171312"/>
          <w:sz w:val="16"/>
        </w:rPr>
        <w:t>only</w:t>
      </w:r>
      <w:r w:rsidRPr="007D383C">
        <w:rPr>
          <w:color w:val="171312"/>
          <w:spacing w:val="-2"/>
          <w:sz w:val="16"/>
        </w:rPr>
        <w:t xml:space="preserve"> </w:t>
      </w:r>
      <w:r w:rsidRPr="007D383C">
        <w:rPr>
          <w:color w:val="171312"/>
          <w:sz w:val="16"/>
        </w:rPr>
        <w:t>if it</w:t>
      </w:r>
      <w:r w:rsidRPr="007D383C">
        <w:rPr>
          <w:color w:val="171312"/>
          <w:spacing w:val="-2"/>
          <w:sz w:val="16"/>
        </w:rPr>
        <w:t xml:space="preserve"> </w:t>
      </w:r>
      <w:r w:rsidRPr="007D383C">
        <w:rPr>
          <w:color w:val="171312"/>
          <w:sz w:val="16"/>
        </w:rPr>
        <w:t>is</w:t>
      </w:r>
      <w:r w:rsidRPr="007D383C">
        <w:rPr>
          <w:color w:val="171312"/>
          <w:spacing w:val="-3"/>
          <w:sz w:val="16"/>
        </w:rPr>
        <w:t xml:space="preserve"> </w:t>
      </w:r>
      <w:r w:rsidRPr="007D383C">
        <w:rPr>
          <w:color w:val="171312"/>
          <w:sz w:val="16"/>
        </w:rPr>
        <w:t>the</w:t>
      </w:r>
      <w:r w:rsidRPr="007D383C">
        <w:rPr>
          <w:color w:val="171312"/>
          <w:spacing w:val="-1"/>
          <w:sz w:val="16"/>
        </w:rPr>
        <w:t xml:space="preserve"> </w:t>
      </w:r>
      <w:r w:rsidRPr="007D383C">
        <w:rPr>
          <w:color w:val="171312"/>
          <w:sz w:val="16"/>
        </w:rPr>
        <w:t>type</w:t>
      </w:r>
      <w:r w:rsidRPr="007D383C">
        <w:rPr>
          <w:color w:val="171312"/>
          <w:spacing w:val="-3"/>
          <w:sz w:val="16"/>
        </w:rPr>
        <w:t xml:space="preserve"> </w:t>
      </w:r>
      <w:r w:rsidRPr="007D383C">
        <w:rPr>
          <w:color w:val="171312"/>
          <w:sz w:val="16"/>
        </w:rPr>
        <w:t>of organization</w:t>
      </w:r>
      <w:r w:rsidRPr="007D383C">
        <w:rPr>
          <w:color w:val="171312"/>
          <w:spacing w:val="-2"/>
          <w:sz w:val="16"/>
        </w:rPr>
        <w:t xml:space="preserve"> </w:t>
      </w:r>
      <w:r w:rsidRPr="007D383C">
        <w:rPr>
          <w:color w:val="171312"/>
          <w:sz w:val="16"/>
        </w:rPr>
        <w:t>authorized</w:t>
      </w:r>
      <w:r w:rsidRPr="007D383C">
        <w:rPr>
          <w:color w:val="171312"/>
          <w:spacing w:val="-2"/>
          <w:sz w:val="16"/>
        </w:rPr>
        <w:t xml:space="preserve"> </w:t>
      </w:r>
      <w:r w:rsidRPr="007D383C">
        <w:rPr>
          <w:color w:val="171312"/>
          <w:sz w:val="16"/>
        </w:rPr>
        <w:t>to serve as</w:t>
      </w:r>
      <w:r w:rsidRPr="007D383C">
        <w:rPr>
          <w:color w:val="171312"/>
          <w:spacing w:val="-2"/>
          <w:sz w:val="16"/>
        </w:rPr>
        <w:t xml:space="preserve"> </w:t>
      </w:r>
      <w:r w:rsidRPr="007D383C">
        <w:rPr>
          <w:color w:val="171312"/>
          <w:sz w:val="16"/>
        </w:rPr>
        <w:t>an</w:t>
      </w:r>
      <w:r w:rsidRPr="007D383C">
        <w:rPr>
          <w:color w:val="171312"/>
          <w:spacing w:val="-2"/>
          <w:sz w:val="16"/>
        </w:rPr>
        <w:t xml:space="preserve"> </w:t>
      </w:r>
      <w:r w:rsidRPr="007D383C">
        <w:rPr>
          <w:color w:val="171312"/>
          <w:sz w:val="16"/>
        </w:rPr>
        <w:t>IRA</w:t>
      </w:r>
      <w:r w:rsidRPr="007D383C">
        <w:rPr>
          <w:color w:val="171312"/>
          <w:spacing w:val="-1"/>
          <w:sz w:val="16"/>
        </w:rPr>
        <w:t xml:space="preserve"> </w:t>
      </w:r>
      <w:r w:rsidRPr="007D383C">
        <w:rPr>
          <w:color w:val="171312"/>
          <w:sz w:val="16"/>
        </w:rPr>
        <w:t>Trustee</w:t>
      </w:r>
      <w:r w:rsidRPr="007D383C">
        <w:rPr>
          <w:color w:val="171312"/>
          <w:spacing w:val="-2"/>
          <w:sz w:val="16"/>
        </w:rPr>
        <w:t xml:space="preserve"> </w:t>
      </w:r>
      <w:r w:rsidRPr="007D383C">
        <w:rPr>
          <w:color w:val="171312"/>
          <w:sz w:val="16"/>
        </w:rPr>
        <w:t>or</w:t>
      </w:r>
      <w:r w:rsidRPr="007D383C">
        <w:rPr>
          <w:color w:val="171312"/>
          <w:spacing w:val="-1"/>
          <w:sz w:val="16"/>
        </w:rPr>
        <w:t xml:space="preserve"> </w:t>
      </w:r>
      <w:r w:rsidRPr="007D383C">
        <w:rPr>
          <w:color w:val="171312"/>
          <w:sz w:val="16"/>
        </w:rPr>
        <w:t>IRA</w:t>
      </w:r>
      <w:r w:rsidRPr="007D383C">
        <w:rPr>
          <w:color w:val="171312"/>
          <w:spacing w:val="-2"/>
          <w:sz w:val="16"/>
        </w:rPr>
        <w:t xml:space="preserve"> </w:t>
      </w:r>
      <w:r w:rsidRPr="007D383C">
        <w:rPr>
          <w:color w:val="171312"/>
          <w:sz w:val="16"/>
        </w:rPr>
        <w:t>Custodian</w:t>
      </w:r>
      <w:r w:rsidR="007D383C">
        <w:rPr>
          <w:color w:val="171312"/>
          <w:sz w:val="16"/>
        </w:rPr>
        <w:t>.</w:t>
      </w:r>
    </w:p>
    <w:p w14:paraId="03BE31EF" w14:textId="29EF3960" w:rsidR="007D383C" w:rsidRPr="007D383C" w:rsidRDefault="004B4A92" w:rsidP="0010715E">
      <w:pPr>
        <w:pStyle w:val="ListParagraph"/>
        <w:numPr>
          <w:ilvl w:val="2"/>
          <w:numId w:val="9"/>
        </w:numPr>
        <w:tabs>
          <w:tab w:val="left" w:pos="1551"/>
          <w:tab w:val="left" w:pos="1552"/>
        </w:tabs>
        <w:spacing w:before="1"/>
        <w:jc w:val="both"/>
        <w:rPr>
          <w:sz w:val="16"/>
          <w:szCs w:val="16"/>
        </w:rPr>
      </w:pPr>
      <w:r w:rsidRPr="007D383C">
        <w:rPr>
          <w:color w:val="171312"/>
          <w:sz w:val="16"/>
        </w:rPr>
        <w:t xml:space="preserve">If IRA Custodian is required to comply with </w:t>
      </w:r>
      <w:r w:rsidR="00110A27">
        <w:rPr>
          <w:color w:val="171312"/>
          <w:sz w:val="16"/>
        </w:rPr>
        <w:t xml:space="preserve">Regulation </w:t>
      </w:r>
      <w:r w:rsidRPr="007D383C">
        <w:rPr>
          <w:color w:val="171312"/>
          <w:sz w:val="16"/>
        </w:rPr>
        <w:t>Section 1.408-2(e) and IRA Custodian fails to do so, or IRA Custodian is not keeping</w:t>
      </w:r>
      <w:r w:rsidRPr="007D383C">
        <w:rPr>
          <w:color w:val="171312"/>
          <w:spacing w:val="-5"/>
          <w:sz w:val="16"/>
        </w:rPr>
        <w:t xml:space="preserve"> </w:t>
      </w:r>
      <w:r w:rsidRPr="007D383C">
        <w:rPr>
          <w:color w:val="171312"/>
          <w:sz w:val="16"/>
        </w:rPr>
        <w:t>the</w:t>
      </w:r>
      <w:r w:rsidRPr="007D383C">
        <w:rPr>
          <w:color w:val="171312"/>
          <w:spacing w:val="-6"/>
          <w:sz w:val="16"/>
        </w:rPr>
        <w:t xml:space="preserve"> </w:t>
      </w:r>
      <w:r w:rsidRPr="007D383C">
        <w:rPr>
          <w:color w:val="171312"/>
          <w:sz w:val="16"/>
        </w:rPr>
        <w:t>records,</w:t>
      </w:r>
      <w:r w:rsidRPr="007D383C">
        <w:rPr>
          <w:color w:val="171312"/>
          <w:spacing w:val="-4"/>
          <w:sz w:val="16"/>
        </w:rPr>
        <w:t xml:space="preserve"> </w:t>
      </w:r>
      <w:r w:rsidRPr="007D383C">
        <w:rPr>
          <w:color w:val="171312"/>
          <w:sz w:val="16"/>
        </w:rPr>
        <w:t>making</w:t>
      </w:r>
      <w:r w:rsidRPr="007D383C">
        <w:rPr>
          <w:color w:val="171312"/>
          <w:spacing w:val="-5"/>
          <w:sz w:val="16"/>
        </w:rPr>
        <w:t xml:space="preserve"> </w:t>
      </w:r>
      <w:r w:rsidRPr="007D383C">
        <w:rPr>
          <w:color w:val="171312"/>
          <w:sz w:val="16"/>
        </w:rPr>
        <w:t>the</w:t>
      </w:r>
      <w:r w:rsidRPr="007D383C">
        <w:rPr>
          <w:color w:val="171312"/>
          <w:spacing w:val="-6"/>
          <w:sz w:val="16"/>
        </w:rPr>
        <w:t xml:space="preserve"> </w:t>
      </w:r>
      <w:r w:rsidRPr="007D383C">
        <w:rPr>
          <w:color w:val="171312"/>
          <w:sz w:val="16"/>
        </w:rPr>
        <w:t>returns</w:t>
      </w:r>
      <w:r w:rsidRPr="007D383C">
        <w:rPr>
          <w:color w:val="171312"/>
          <w:spacing w:val="-3"/>
          <w:sz w:val="16"/>
        </w:rPr>
        <w:t xml:space="preserve"> </w:t>
      </w:r>
      <w:r w:rsidRPr="007D383C">
        <w:rPr>
          <w:color w:val="171312"/>
          <w:sz w:val="16"/>
        </w:rPr>
        <w:t>or</w:t>
      </w:r>
      <w:r w:rsidRPr="007D383C">
        <w:rPr>
          <w:color w:val="171312"/>
          <w:spacing w:val="-6"/>
          <w:sz w:val="16"/>
        </w:rPr>
        <w:t xml:space="preserve"> </w:t>
      </w:r>
      <w:r w:rsidRPr="007D383C">
        <w:rPr>
          <w:color w:val="171312"/>
          <w:sz w:val="16"/>
        </w:rPr>
        <w:t>sending</w:t>
      </w:r>
      <w:r w:rsidRPr="007D383C">
        <w:rPr>
          <w:color w:val="171312"/>
          <w:spacing w:val="-5"/>
          <w:sz w:val="16"/>
        </w:rPr>
        <w:t xml:space="preserve"> </w:t>
      </w:r>
      <w:r w:rsidRPr="007D383C">
        <w:rPr>
          <w:color w:val="171312"/>
          <w:sz w:val="16"/>
        </w:rPr>
        <w:t>the</w:t>
      </w:r>
      <w:r w:rsidRPr="007D383C">
        <w:rPr>
          <w:color w:val="171312"/>
          <w:spacing w:val="-5"/>
          <w:sz w:val="16"/>
        </w:rPr>
        <w:t xml:space="preserve"> </w:t>
      </w:r>
      <w:r w:rsidRPr="007D383C">
        <w:rPr>
          <w:color w:val="171312"/>
          <w:sz w:val="16"/>
        </w:rPr>
        <w:t>statements</w:t>
      </w:r>
      <w:r w:rsidRPr="007D383C">
        <w:rPr>
          <w:color w:val="171312"/>
          <w:spacing w:val="-6"/>
          <w:sz w:val="16"/>
        </w:rPr>
        <w:t xml:space="preserve"> </w:t>
      </w:r>
      <w:r w:rsidRPr="007D383C">
        <w:rPr>
          <w:color w:val="171312"/>
          <w:sz w:val="16"/>
        </w:rPr>
        <w:t>as</w:t>
      </w:r>
      <w:r w:rsidRPr="007D383C">
        <w:rPr>
          <w:color w:val="171312"/>
          <w:spacing w:val="-5"/>
          <w:sz w:val="16"/>
        </w:rPr>
        <w:t xml:space="preserve"> </w:t>
      </w:r>
      <w:r w:rsidRPr="007D383C">
        <w:rPr>
          <w:color w:val="171312"/>
          <w:sz w:val="16"/>
        </w:rPr>
        <w:t>is</w:t>
      </w:r>
      <w:r w:rsidRPr="007D383C">
        <w:rPr>
          <w:color w:val="171312"/>
          <w:spacing w:val="-6"/>
          <w:sz w:val="16"/>
        </w:rPr>
        <w:t xml:space="preserve"> </w:t>
      </w:r>
      <w:r w:rsidRPr="007D383C">
        <w:rPr>
          <w:color w:val="171312"/>
          <w:sz w:val="16"/>
        </w:rPr>
        <w:t>required</w:t>
      </w:r>
      <w:r w:rsidRPr="007D383C">
        <w:rPr>
          <w:color w:val="171312"/>
          <w:spacing w:val="-6"/>
          <w:sz w:val="16"/>
        </w:rPr>
        <w:t xml:space="preserve"> </w:t>
      </w:r>
      <w:r w:rsidRPr="007D383C">
        <w:rPr>
          <w:color w:val="171312"/>
          <w:sz w:val="16"/>
        </w:rPr>
        <w:t>by</w:t>
      </w:r>
      <w:r w:rsidRPr="007D383C">
        <w:rPr>
          <w:color w:val="171312"/>
          <w:spacing w:val="-6"/>
          <w:sz w:val="16"/>
        </w:rPr>
        <w:t xml:space="preserve"> </w:t>
      </w:r>
      <w:r w:rsidRPr="007D383C">
        <w:rPr>
          <w:color w:val="171312"/>
          <w:sz w:val="16"/>
        </w:rPr>
        <w:t>forms</w:t>
      </w:r>
      <w:r w:rsidRPr="007D383C">
        <w:rPr>
          <w:color w:val="171312"/>
          <w:spacing w:val="-5"/>
          <w:sz w:val="16"/>
        </w:rPr>
        <w:t xml:space="preserve"> </w:t>
      </w:r>
      <w:r w:rsidRPr="007D383C">
        <w:rPr>
          <w:color w:val="171312"/>
          <w:sz w:val="16"/>
        </w:rPr>
        <w:t>or</w:t>
      </w:r>
      <w:r w:rsidRPr="007D383C">
        <w:rPr>
          <w:color w:val="171312"/>
          <w:spacing w:val="-6"/>
          <w:sz w:val="16"/>
        </w:rPr>
        <w:t xml:space="preserve"> </w:t>
      </w:r>
      <w:r w:rsidRPr="007D383C">
        <w:rPr>
          <w:color w:val="171312"/>
          <w:sz w:val="16"/>
        </w:rPr>
        <w:t>regulations,</w:t>
      </w:r>
      <w:r w:rsidRPr="007D383C">
        <w:rPr>
          <w:color w:val="171312"/>
          <w:spacing w:val="-2"/>
          <w:sz w:val="16"/>
        </w:rPr>
        <w:t xml:space="preserve"> </w:t>
      </w:r>
      <w:r w:rsidRPr="007D383C">
        <w:rPr>
          <w:color w:val="171312"/>
          <w:sz w:val="16"/>
        </w:rPr>
        <w:t>the</w:t>
      </w:r>
      <w:r w:rsidRPr="007D383C">
        <w:rPr>
          <w:color w:val="171312"/>
          <w:spacing w:val="-6"/>
          <w:sz w:val="16"/>
        </w:rPr>
        <w:t xml:space="preserve"> </w:t>
      </w:r>
      <w:r w:rsidRPr="007D383C">
        <w:rPr>
          <w:color w:val="171312"/>
          <w:sz w:val="16"/>
        </w:rPr>
        <w:t>IRS</w:t>
      </w:r>
      <w:r w:rsidRPr="007D383C">
        <w:rPr>
          <w:color w:val="171312"/>
          <w:spacing w:val="-5"/>
          <w:sz w:val="16"/>
        </w:rPr>
        <w:t xml:space="preserve"> </w:t>
      </w:r>
      <w:r w:rsidRPr="007D383C">
        <w:rPr>
          <w:color w:val="171312"/>
          <w:sz w:val="16"/>
        </w:rPr>
        <w:t>may,</w:t>
      </w:r>
      <w:r w:rsidRPr="007D383C">
        <w:rPr>
          <w:color w:val="171312"/>
          <w:spacing w:val="-4"/>
          <w:sz w:val="16"/>
        </w:rPr>
        <w:t xml:space="preserve"> </w:t>
      </w:r>
      <w:r w:rsidRPr="007D383C">
        <w:rPr>
          <w:color w:val="171312"/>
          <w:sz w:val="16"/>
        </w:rPr>
        <w:t>after</w:t>
      </w:r>
      <w:r w:rsidRPr="007D383C">
        <w:rPr>
          <w:color w:val="171312"/>
          <w:spacing w:val="-6"/>
          <w:sz w:val="16"/>
        </w:rPr>
        <w:t xml:space="preserve"> </w:t>
      </w:r>
      <w:r w:rsidRPr="007D383C">
        <w:rPr>
          <w:color w:val="171312"/>
          <w:sz w:val="16"/>
        </w:rPr>
        <w:t>notifying</w:t>
      </w:r>
      <w:r w:rsidRPr="007D383C">
        <w:rPr>
          <w:color w:val="171312"/>
          <w:spacing w:val="-5"/>
          <w:sz w:val="16"/>
        </w:rPr>
        <w:t xml:space="preserve"> </w:t>
      </w:r>
      <w:r w:rsidRPr="007D383C">
        <w:rPr>
          <w:color w:val="171312"/>
          <w:sz w:val="16"/>
        </w:rPr>
        <w:t>the</w:t>
      </w:r>
      <w:r w:rsidRPr="007D383C">
        <w:rPr>
          <w:color w:val="171312"/>
          <w:spacing w:val="-5"/>
          <w:sz w:val="16"/>
        </w:rPr>
        <w:t xml:space="preserve"> </w:t>
      </w:r>
      <w:r w:rsidRPr="007D383C">
        <w:rPr>
          <w:color w:val="171312"/>
          <w:sz w:val="16"/>
        </w:rPr>
        <w:t>Participant, require the Participant to substitute another IRA Custodian or</w:t>
      </w:r>
      <w:r w:rsidRPr="007D383C">
        <w:rPr>
          <w:color w:val="171312"/>
          <w:spacing w:val="-9"/>
          <w:sz w:val="16"/>
        </w:rPr>
        <w:t xml:space="preserve"> </w:t>
      </w:r>
      <w:r w:rsidRPr="007D383C">
        <w:rPr>
          <w:color w:val="171312"/>
          <w:sz w:val="16"/>
        </w:rPr>
        <w:t>Trustee.</w:t>
      </w:r>
    </w:p>
    <w:p w14:paraId="3326CB8C" w14:textId="0FF4CA1F" w:rsidR="007D383C" w:rsidRPr="007D383C" w:rsidRDefault="009E38B3" w:rsidP="0010715E">
      <w:pPr>
        <w:pStyle w:val="ListParagraph"/>
        <w:numPr>
          <w:ilvl w:val="2"/>
          <w:numId w:val="9"/>
        </w:numPr>
        <w:tabs>
          <w:tab w:val="left" w:pos="1551"/>
          <w:tab w:val="left" w:pos="1552"/>
        </w:tabs>
        <w:spacing w:before="1"/>
        <w:jc w:val="both"/>
        <w:rPr>
          <w:sz w:val="16"/>
          <w:szCs w:val="16"/>
        </w:rPr>
      </w:pPr>
      <w:r w:rsidRPr="007D383C">
        <w:rPr>
          <w:color w:val="171312"/>
          <w:sz w:val="16"/>
        </w:rPr>
        <w:t>If</w:t>
      </w:r>
      <w:r w:rsidR="004B4A92" w:rsidRPr="007D383C">
        <w:rPr>
          <w:color w:val="171312"/>
          <w:sz w:val="16"/>
        </w:rPr>
        <w:t xml:space="preserve"> any State of the United States claims a Participant’s account and shows due and reasonable proof of the perfection of </w:t>
      </w:r>
      <w:r w:rsidR="00110A27">
        <w:rPr>
          <w:color w:val="171312"/>
          <w:sz w:val="16"/>
        </w:rPr>
        <w:t>its</w:t>
      </w:r>
      <w:r w:rsidR="004B4A92" w:rsidRPr="007D383C">
        <w:rPr>
          <w:color w:val="171312"/>
          <w:sz w:val="16"/>
        </w:rPr>
        <w:t xml:space="preserve"> claim, the</w:t>
      </w:r>
      <w:r w:rsidR="004B4A92" w:rsidRPr="007D383C">
        <w:rPr>
          <w:color w:val="171312"/>
          <w:spacing w:val="-6"/>
          <w:sz w:val="16"/>
        </w:rPr>
        <w:t xml:space="preserve"> </w:t>
      </w:r>
      <w:r w:rsidR="004B4A92" w:rsidRPr="007D383C">
        <w:rPr>
          <w:color w:val="171312"/>
          <w:sz w:val="16"/>
        </w:rPr>
        <w:t>IRA</w:t>
      </w:r>
      <w:r w:rsidR="004B4A92" w:rsidRPr="007D383C">
        <w:rPr>
          <w:color w:val="171312"/>
          <w:spacing w:val="-5"/>
          <w:sz w:val="16"/>
        </w:rPr>
        <w:t xml:space="preserve"> </w:t>
      </w:r>
      <w:r w:rsidR="004B4A92" w:rsidRPr="007D383C">
        <w:rPr>
          <w:color w:val="171312"/>
          <w:sz w:val="16"/>
        </w:rPr>
        <w:t>Custodian</w:t>
      </w:r>
      <w:r w:rsidR="004B4A92" w:rsidRPr="007D383C">
        <w:rPr>
          <w:color w:val="171312"/>
          <w:spacing w:val="-4"/>
          <w:sz w:val="16"/>
        </w:rPr>
        <w:t xml:space="preserve"> </w:t>
      </w:r>
      <w:r w:rsidR="004B4A92" w:rsidRPr="007D383C">
        <w:rPr>
          <w:color w:val="171312"/>
          <w:sz w:val="16"/>
        </w:rPr>
        <w:t>may</w:t>
      </w:r>
      <w:r w:rsidR="004B4A92" w:rsidRPr="007D383C">
        <w:rPr>
          <w:color w:val="171312"/>
          <w:spacing w:val="-6"/>
          <w:sz w:val="16"/>
        </w:rPr>
        <w:t xml:space="preserve"> </w:t>
      </w:r>
      <w:r w:rsidR="004B4A92" w:rsidRPr="007D383C">
        <w:rPr>
          <w:color w:val="171312"/>
          <w:sz w:val="16"/>
        </w:rPr>
        <w:t>pay</w:t>
      </w:r>
      <w:r w:rsidR="004B4A92" w:rsidRPr="007D383C">
        <w:rPr>
          <w:color w:val="171312"/>
          <w:spacing w:val="-5"/>
          <w:sz w:val="16"/>
        </w:rPr>
        <w:t xml:space="preserve"> </w:t>
      </w:r>
      <w:r w:rsidR="004B4A92" w:rsidRPr="007D383C">
        <w:rPr>
          <w:color w:val="171312"/>
          <w:sz w:val="16"/>
        </w:rPr>
        <w:t>such</w:t>
      </w:r>
      <w:r w:rsidR="004B4A92" w:rsidRPr="007D383C">
        <w:rPr>
          <w:color w:val="171312"/>
          <w:spacing w:val="-3"/>
          <w:sz w:val="16"/>
        </w:rPr>
        <w:t xml:space="preserve"> </w:t>
      </w:r>
      <w:r w:rsidR="004B4A92" w:rsidRPr="007D383C">
        <w:rPr>
          <w:color w:val="171312"/>
          <w:sz w:val="16"/>
        </w:rPr>
        <w:t>claim</w:t>
      </w:r>
      <w:r w:rsidR="004B4A92" w:rsidRPr="007D383C">
        <w:rPr>
          <w:color w:val="171312"/>
          <w:spacing w:val="-1"/>
          <w:sz w:val="16"/>
        </w:rPr>
        <w:t xml:space="preserve"> </w:t>
      </w:r>
      <w:r w:rsidR="004B4A92" w:rsidRPr="007D383C">
        <w:rPr>
          <w:color w:val="171312"/>
          <w:sz w:val="16"/>
        </w:rPr>
        <w:t>to</w:t>
      </w:r>
      <w:r w:rsidR="004B4A92" w:rsidRPr="007D383C">
        <w:rPr>
          <w:color w:val="171312"/>
          <w:spacing w:val="-6"/>
          <w:sz w:val="16"/>
        </w:rPr>
        <w:t xml:space="preserve"> </w:t>
      </w:r>
      <w:r w:rsidR="004B4A92" w:rsidRPr="007D383C">
        <w:rPr>
          <w:color w:val="171312"/>
          <w:sz w:val="16"/>
        </w:rPr>
        <w:t>the</w:t>
      </w:r>
      <w:r w:rsidR="004B4A92" w:rsidRPr="007D383C">
        <w:rPr>
          <w:color w:val="171312"/>
          <w:spacing w:val="-4"/>
          <w:sz w:val="16"/>
        </w:rPr>
        <w:t xml:space="preserve"> </w:t>
      </w:r>
      <w:r w:rsidR="004B4A92" w:rsidRPr="007D383C">
        <w:rPr>
          <w:color w:val="171312"/>
          <w:sz w:val="16"/>
        </w:rPr>
        <w:t>State</w:t>
      </w:r>
      <w:r w:rsidR="004B4A92" w:rsidRPr="007D383C">
        <w:rPr>
          <w:color w:val="171312"/>
          <w:spacing w:val="-5"/>
          <w:sz w:val="16"/>
        </w:rPr>
        <w:t xml:space="preserve"> </w:t>
      </w:r>
      <w:r w:rsidR="004B4A92" w:rsidRPr="007D383C">
        <w:rPr>
          <w:color w:val="171312"/>
          <w:sz w:val="16"/>
        </w:rPr>
        <w:t>without</w:t>
      </w:r>
      <w:r w:rsidR="004B4A92" w:rsidRPr="007D383C">
        <w:rPr>
          <w:color w:val="171312"/>
          <w:spacing w:val="-7"/>
          <w:sz w:val="16"/>
        </w:rPr>
        <w:t xml:space="preserve"> </w:t>
      </w:r>
      <w:r w:rsidR="004B4A92" w:rsidRPr="007D383C">
        <w:rPr>
          <w:color w:val="171312"/>
          <w:sz w:val="16"/>
        </w:rPr>
        <w:t>any</w:t>
      </w:r>
      <w:r w:rsidR="004B4A92" w:rsidRPr="007D383C">
        <w:rPr>
          <w:color w:val="171312"/>
          <w:spacing w:val="-3"/>
          <w:sz w:val="16"/>
        </w:rPr>
        <w:t xml:space="preserve"> </w:t>
      </w:r>
      <w:r w:rsidR="004B4A92" w:rsidRPr="007D383C">
        <w:rPr>
          <w:color w:val="171312"/>
          <w:sz w:val="16"/>
        </w:rPr>
        <w:t>further</w:t>
      </w:r>
      <w:r w:rsidR="004B4A92" w:rsidRPr="007D383C">
        <w:rPr>
          <w:color w:val="171312"/>
          <w:spacing w:val="-3"/>
          <w:sz w:val="16"/>
        </w:rPr>
        <w:t xml:space="preserve"> </w:t>
      </w:r>
      <w:r w:rsidR="004B4A92" w:rsidRPr="007D383C">
        <w:rPr>
          <w:color w:val="171312"/>
          <w:sz w:val="16"/>
        </w:rPr>
        <w:t>liability</w:t>
      </w:r>
      <w:r w:rsidR="004B4A92" w:rsidRPr="007D383C">
        <w:rPr>
          <w:color w:val="171312"/>
          <w:spacing w:val="-5"/>
          <w:sz w:val="16"/>
        </w:rPr>
        <w:t xml:space="preserve"> </w:t>
      </w:r>
      <w:r w:rsidR="004B4A92" w:rsidRPr="007D383C">
        <w:rPr>
          <w:color w:val="171312"/>
          <w:sz w:val="16"/>
        </w:rPr>
        <w:t>to</w:t>
      </w:r>
      <w:r w:rsidR="004B4A92" w:rsidRPr="007D383C">
        <w:rPr>
          <w:color w:val="171312"/>
          <w:spacing w:val="-6"/>
          <w:sz w:val="16"/>
        </w:rPr>
        <w:t xml:space="preserve"> </w:t>
      </w:r>
      <w:r w:rsidR="004B4A92" w:rsidRPr="007D383C">
        <w:rPr>
          <w:color w:val="171312"/>
          <w:sz w:val="16"/>
        </w:rPr>
        <w:t>anyone</w:t>
      </w:r>
      <w:r w:rsidR="004B4A92" w:rsidRPr="007D383C">
        <w:rPr>
          <w:color w:val="171312"/>
          <w:spacing w:val="-5"/>
          <w:sz w:val="16"/>
        </w:rPr>
        <w:t xml:space="preserve"> </w:t>
      </w:r>
      <w:r w:rsidR="004B4A92" w:rsidRPr="007D383C">
        <w:rPr>
          <w:color w:val="171312"/>
          <w:sz w:val="16"/>
        </w:rPr>
        <w:t>hereunder.</w:t>
      </w:r>
      <w:r w:rsidR="004B4A92" w:rsidRPr="007D383C">
        <w:rPr>
          <w:color w:val="171312"/>
          <w:spacing w:val="31"/>
          <w:sz w:val="16"/>
        </w:rPr>
        <w:t xml:space="preserve"> </w:t>
      </w:r>
      <w:r w:rsidR="004B4A92" w:rsidRPr="007D383C">
        <w:rPr>
          <w:color w:val="171312"/>
          <w:sz w:val="16"/>
        </w:rPr>
        <w:t>IRA</w:t>
      </w:r>
      <w:r w:rsidR="004B4A92" w:rsidRPr="007D383C">
        <w:rPr>
          <w:color w:val="171312"/>
          <w:spacing w:val="-5"/>
          <w:sz w:val="16"/>
        </w:rPr>
        <w:t xml:space="preserve"> </w:t>
      </w:r>
      <w:r w:rsidR="004B4A92" w:rsidRPr="007D383C">
        <w:rPr>
          <w:color w:val="171312"/>
          <w:sz w:val="16"/>
        </w:rPr>
        <w:t>Custodian</w:t>
      </w:r>
      <w:r w:rsidR="004B4A92" w:rsidRPr="007D383C">
        <w:rPr>
          <w:color w:val="171312"/>
          <w:spacing w:val="-4"/>
          <w:sz w:val="16"/>
        </w:rPr>
        <w:t xml:space="preserve"> </w:t>
      </w:r>
      <w:r w:rsidR="004B4A92" w:rsidRPr="007D383C">
        <w:rPr>
          <w:color w:val="171312"/>
          <w:sz w:val="16"/>
        </w:rPr>
        <w:t>shall</w:t>
      </w:r>
      <w:r w:rsidR="004B4A92" w:rsidRPr="007D383C">
        <w:rPr>
          <w:color w:val="171312"/>
          <w:spacing w:val="-5"/>
          <w:sz w:val="16"/>
        </w:rPr>
        <w:t xml:space="preserve"> </w:t>
      </w:r>
      <w:r w:rsidR="004B4A92" w:rsidRPr="007D383C">
        <w:rPr>
          <w:color w:val="171312"/>
          <w:sz w:val="16"/>
        </w:rPr>
        <w:t>notify</w:t>
      </w:r>
      <w:r w:rsidR="004B4A92" w:rsidRPr="007D383C">
        <w:rPr>
          <w:color w:val="171312"/>
          <w:spacing w:val="-4"/>
          <w:sz w:val="16"/>
        </w:rPr>
        <w:t xml:space="preserve"> </w:t>
      </w:r>
      <w:r w:rsidR="004B4A92" w:rsidRPr="007D383C">
        <w:rPr>
          <w:color w:val="171312"/>
          <w:sz w:val="16"/>
        </w:rPr>
        <w:t>the</w:t>
      </w:r>
      <w:r w:rsidR="004B4A92" w:rsidRPr="007D383C">
        <w:rPr>
          <w:color w:val="171312"/>
          <w:spacing w:val="-5"/>
          <w:sz w:val="16"/>
        </w:rPr>
        <w:t xml:space="preserve"> </w:t>
      </w:r>
      <w:r w:rsidR="004B4A92" w:rsidRPr="007D383C">
        <w:rPr>
          <w:color w:val="171312"/>
          <w:sz w:val="16"/>
        </w:rPr>
        <w:t>Participant</w:t>
      </w:r>
      <w:r w:rsidR="004B4A92" w:rsidRPr="007D383C">
        <w:rPr>
          <w:color w:val="171312"/>
          <w:spacing w:val="-4"/>
          <w:sz w:val="16"/>
        </w:rPr>
        <w:t xml:space="preserve"> </w:t>
      </w:r>
      <w:r w:rsidR="004B4A92" w:rsidRPr="007D383C">
        <w:rPr>
          <w:color w:val="171312"/>
          <w:sz w:val="16"/>
        </w:rPr>
        <w:t>at</w:t>
      </w:r>
      <w:r w:rsidR="004B4A92" w:rsidRPr="007D383C">
        <w:rPr>
          <w:color w:val="171312"/>
          <w:spacing w:val="-5"/>
          <w:sz w:val="16"/>
        </w:rPr>
        <w:t xml:space="preserve"> </w:t>
      </w:r>
      <w:r w:rsidR="004B4A92" w:rsidRPr="007D383C">
        <w:rPr>
          <w:color w:val="171312"/>
          <w:sz w:val="16"/>
        </w:rPr>
        <w:t>the Participant’s last known address of the payment of such</w:t>
      </w:r>
      <w:r w:rsidR="004B4A92" w:rsidRPr="007D383C">
        <w:rPr>
          <w:color w:val="171312"/>
          <w:spacing w:val="-8"/>
          <w:sz w:val="16"/>
        </w:rPr>
        <w:t xml:space="preserve"> </w:t>
      </w:r>
      <w:r w:rsidR="004B4A92" w:rsidRPr="007D383C">
        <w:rPr>
          <w:color w:val="171312"/>
          <w:sz w:val="16"/>
        </w:rPr>
        <w:t>claim.</w:t>
      </w:r>
    </w:p>
    <w:p w14:paraId="4FD2214B" w14:textId="0F690DB3" w:rsidR="004F6D8C" w:rsidRPr="007D383C" w:rsidRDefault="004B4A92" w:rsidP="0010715E">
      <w:pPr>
        <w:pStyle w:val="ListParagraph"/>
        <w:numPr>
          <w:ilvl w:val="2"/>
          <w:numId w:val="9"/>
        </w:numPr>
        <w:tabs>
          <w:tab w:val="left" w:pos="1551"/>
          <w:tab w:val="left" w:pos="1552"/>
        </w:tabs>
        <w:spacing w:before="1"/>
        <w:jc w:val="both"/>
        <w:rPr>
          <w:sz w:val="16"/>
          <w:szCs w:val="16"/>
        </w:rPr>
      </w:pPr>
      <w:r w:rsidRPr="007D383C">
        <w:rPr>
          <w:color w:val="171312"/>
          <w:sz w:val="16"/>
        </w:rPr>
        <w:t>Once a Participant who was either Missing or Involuntary has been located and demonstrates that he or she is the correct individual, PenChecks or its assignee will forward to such Participant or someone claiming under him or her Benefit Election Paperwork explaining</w:t>
      </w:r>
      <w:r w:rsidR="004350E1">
        <w:rPr>
          <w:color w:val="171312"/>
          <w:sz w:val="16"/>
        </w:rPr>
        <w:t xml:space="preserve"> </w:t>
      </w:r>
      <w:r w:rsidR="00110A27">
        <w:rPr>
          <w:color w:val="171312"/>
          <w:sz w:val="16"/>
        </w:rPr>
        <w:t>Participant’s</w:t>
      </w:r>
      <w:r w:rsidR="004350E1">
        <w:rPr>
          <w:color w:val="171312"/>
          <w:sz w:val="16"/>
        </w:rPr>
        <w:t xml:space="preserve"> </w:t>
      </w:r>
      <w:r w:rsidRPr="007D383C">
        <w:rPr>
          <w:color w:val="171312"/>
          <w:sz w:val="16"/>
        </w:rPr>
        <w:t xml:space="preserve">rights and the various procedures and fees that are applicable to </w:t>
      </w:r>
      <w:r w:rsidR="00110A27">
        <w:rPr>
          <w:color w:val="171312"/>
          <w:sz w:val="16"/>
        </w:rPr>
        <w:t>such</w:t>
      </w:r>
      <w:r w:rsidRPr="007D383C">
        <w:rPr>
          <w:color w:val="171312"/>
          <w:spacing w:val="-10"/>
          <w:sz w:val="16"/>
        </w:rPr>
        <w:t xml:space="preserve"> </w:t>
      </w:r>
      <w:r w:rsidRPr="007D383C">
        <w:rPr>
          <w:color w:val="171312"/>
          <w:sz w:val="16"/>
        </w:rPr>
        <w:t>withdrawal.</w:t>
      </w:r>
    </w:p>
    <w:p w14:paraId="4B542026" w14:textId="77777777" w:rsidR="004F6D8C" w:rsidRDefault="004F6D8C" w:rsidP="0010715E">
      <w:pPr>
        <w:pStyle w:val="BodyText"/>
        <w:spacing w:before="11"/>
        <w:jc w:val="both"/>
        <w:rPr>
          <w:sz w:val="15"/>
        </w:rPr>
      </w:pPr>
    </w:p>
    <w:p w14:paraId="75622CD7" w14:textId="77777777" w:rsidR="004F6D8C" w:rsidRDefault="004B4A92" w:rsidP="0010715E">
      <w:pPr>
        <w:pStyle w:val="Heading1"/>
        <w:numPr>
          <w:ilvl w:val="1"/>
          <w:numId w:val="9"/>
        </w:numPr>
        <w:tabs>
          <w:tab w:val="left" w:pos="831"/>
          <w:tab w:val="left" w:pos="832"/>
        </w:tabs>
        <w:ind w:hanging="451"/>
        <w:jc w:val="both"/>
      </w:pPr>
      <w:r>
        <w:rPr>
          <w:u w:val="single"/>
        </w:rPr>
        <w:t>ANNUITY BENEFIT</w:t>
      </w:r>
      <w:r>
        <w:rPr>
          <w:spacing w:val="-1"/>
          <w:u w:val="single"/>
        </w:rPr>
        <w:t xml:space="preserve"> </w:t>
      </w:r>
      <w:r>
        <w:rPr>
          <w:u w:val="single"/>
        </w:rPr>
        <w:t>OPTIONS</w:t>
      </w:r>
    </w:p>
    <w:p w14:paraId="525F288B" w14:textId="4A1F86DF" w:rsidR="004F6D8C" w:rsidRDefault="004B4A92" w:rsidP="0010715E">
      <w:pPr>
        <w:pStyle w:val="BodyText"/>
        <w:spacing w:before="1"/>
        <w:ind w:left="831"/>
        <w:jc w:val="both"/>
      </w:pPr>
      <w:r>
        <w:t>If the Plan is subject to annuity benefit options and requires the Participant and spouse to waive eligibility for a joint and survivor annuity payout, the Trustee has the right to preserve such a requirement. In order to preserve the requirement to waive eligibility for a joint and survivor annuity benefit the Trustee must inform the IRA Custodian that such an option exists</w:t>
      </w:r>
      <w:r w:rsidR="002B39EE">
        <w:t>,</w:t>
      </w:r>
      <w:r>
        <w:t xml:space="preserve"> and the Trustee must receive a copy of the joint and survivor language in </w:t>
      </w:r>
      <w:r w:rsidR="009E38B3">
        <w:t xml:space="preserve">a </w:t>
      </w:r>
      <w:r>
        <w:t>governing plan document. If the IRA Custodian does not receive a copy of the joint and survivor language, the related benefit and restrictions will not be preserved.</w:t>
      </w:r>
    </w:p>
    <w:p w14:paraId="27A340D4" w14:textId="77777777" w:rsidR="004F6D8C" w:rsidRDefault="004F6D8C" w:rsidP="0010715E">
      <w:pPr>
        <w:pStyle w:val="BodyText"/>
        <w:spacing w:before="10"/>
        <w:jc w:val="both"/>
        <w:rPr>
          <w:sz w:val="15"/>
        </w:rPr>
      </w:pPr>
    </w:p>
    <w:p w14:paraId="3CFAC0CF" w14:textId="77777777" w:rsidR="004F6D8C" w:rsidRDefault="004B4A92" w:rsidP="0010715E">
      <w:pPr>
        <w:pStyle w:val="Heading1"/>
        <w:numPr>
          <w:ilvl w:val="1"/>
          <w:numId w:val="9"/>
        </w:numPr>
        <w:tabs>
          <w:tab w:val="left" w:pos="831"/>
          <w:tab w:val="left" w:pos="832"/>
        </w:tabs>
        <w:spacing w:before="1"/>
        <w:ind w:hanging="451"/>
        <w:jc w:val="both"/>
      </w:pPr>
      <w:r>
        <w:rPr>
          <w:u w:val="single"/>
        </w:rPr>
        <w:t>QUALIFIED DOMESTIC RELATIONS</w:t>
      </w:r>
      <w:r>
        <w:rPr>
          <w:spacing w:val="-3"/>
          <w:u w:val="single"/>
        </w:rPr>
        <w:t xml:space="preserve"> </w:t>
      </w:r>
      <w:r>
        <w:rPr>
          <w:u w:val="single"/>
        </w:rPr>
        <w:t>ORDER</w:t>
      </w:r>
    </w:p>
    <w:p w14:paraId="7AC39D16" w14:textId="4AFB033C" w:rsidR="004F6D8C" w:rsidRDefault="004B4A92" w:rsidP="0010715E">
      <w:pPr>
        <w:pStyle w:val="BodyText"/>
        <w:spacing w:before="1"/>
        <w:ind w:left="831"/>
        <w:jc w:val="both"/>
      </w:pPr>
      <w:r>
        <w:t>Trustee certifies that if any Qualified Domestic Relations Order (</w:t>
      </w:r>
      <w:r w:rsidR="002B39EE">
        <w:t>“</w:t>
      </w:r>
      <w:r>
        <w:t>QDRO</w:t>
      </w:r>
      <w:r w:rsidR="002B39EE">
        <w:t>”</w:t>
      </w:r>
      <w:r>
        <w:t>) which relates to the Participant’s benefit under the Plan exists, then a copy must be attached to this application and the IRA Custodian shall take such steps as are necessary to implement such QDRO. In the event no QDRO is attached to this application, IRA Custodian shall have no duty to establish an account for anyone other than the Participant and Trustee agrees to indemnify IRA Custodian in full for any costs, expenses or charges incurred by it as a result of any action of any kind whatsoever which challenges the Participant’s entitlement to 100% of the dollars rolled over.</w:t>
      </w:r>
    </w:p>
    <w:p w14:paraId="3D6E57AB" w14:textId="77777777" w:rsidR="004F6D8C" w:rsidRDefault="004F6D8C" w:rsidP="0010715E">
      <w:pPr>
        <w:pStyle w:val="BodyText"/>
        <w:jc w:val="both"/>
      </w:pPr>
    </w:p>
    <w:p w14:paraId="4D260C91" w14:textId="77777777" w:rsidR="004F6D8C" w:rsidRDefault="004B4A92" w:rsidP="0010715E">
      <w:pPr>
        <w:pStyle w:val="Heading1"/>
        <w:numPr>
          <w:ilvl w:val="1"/>
          <w:numId w:val="9"/>
        </w:numPr>
        <w:tabs>
          <w:tab w:val="left" w:pos="831"/>
          <w:tab w:val="left" w:pos="832"/>
        </w:tabs>
        <w:ind w:hanging="451"/>
        <w:jc w:val="both"/>
      </w:pPr>
      <w:r>
        <w:rPr>
          <w:u w:val="single"/>
        </w:rPr>
        <w:t>PARTICIPANT NOTIFICATION / DUE</w:t>
      </w:r>
      <w:r>
        <w:rPr>
          <w:spacing w:val="-3"/>
          <w:u w:val="single"/>
        </w:rPr>
        <w:t xml:space="preserve"> </w:t>
      </w:r>
      <w:r>
        <w:rPr>
          <w:u w:val="single"/>
        </w:rPr>
        <w:t>DILLIGENCE</w:t>
      </w:r>
    </w:p>
    <w:p w14:paraId="7CBA133E" w14:textId="338E61E0" w:rsidR="007D383C" w:rsidRDefault="004B4A92" w:rsidP="0010715E">
      <w:pPr>
        <w:pStyle w:val="ListParagraph"/>
        <w:numPr>
          <w:ilvl w:val="2"/>
          <w:numId w:val="9"/>
        </w:numPr>
        <w:tabs>
          <w:tab w:val="left" w:pos="1640"/>
          <w:tab w:val="left" w:pos="1641"/>
        </w:tabs>
        <w:jc w:val="both"/>
        <w:rPr>
          <w:sz w:val="16"/>
        </w:rPr>
      </w:pPr>
      <w:r w:rsidRPr="007D383C">
        <w:rPr>
          <w:sz w:val="16"/>
        </w:rPr>
        <w:t xml:space="preserve">In the case where the </w:t>
      </w:r>
      <w:r w:rsidR="00EA720B">
        <w:rPr>
          <w:sz w:val="16"/>
        </w:rPr>
        <w:t xml:space="preserve">Premier </w:t>
      </w:r>
      <w:r w:rsidR="002C04F7">
        <w:rPr>
          <w:sz w:val="16"/>
        </w:rPr>
        <w:t>IRA</w:t>
      </w:r>
      <w:r w:rsidR="007C5FA6">
        <w:rPr>
          <w:sz w:val="16"/>
        </w:rPr>
        <w:t xml:space="preserve"> </w:t>
      </w:r>
      <w:r w:rsidRPr="007D383C">
        <w:rPr>
          <w:sz w:val="16"/>
        </w:rPr>
        <w:t xml:space="preserve">Service has been elected to establish an </w:t>
      </w:r>
      <w:r w:rsidR="008B24CE">
        <w:rPr>
          <w:sz w:val="16"/>
        </w:rPr>
        <w:t>ARO</w:t>
      </w:r>
      <w:r w:rsidRPr="007D383C">
        <w:rPr>
          <w:sz w:val="16"/>
        </w:rPr>
        <w:t xml:space="preserve"> IRA</w:t>
      </w:r>
      <w:r w:rsidR="00225883">
        <w:rPr>
          <w:sz w:val="16"/>
        </w:rPr>
        <w:t xml:space="preserve"> or NRA IRA</w:t>
      </w:r>
      <w:r w:rsidRPr="007D383C">
        <w:rPr>
          <w:sz w:val="16"/>
        </w:rPr>
        <w:t>, Trustee certifies that a Participant search has not been performed. Therefore, PenChecks will perform a search for the Participant in accordance with the provisions of the Employee Benefit Security Administration Field Assistance Bulletin No. 2014-01 (</w:t>
      </w:r>
      <w:r w:rsidR="002B39EE">
        <w:rPr>
          <w:sz w:val="16"/>
        </w:rPr>
        <w:t>“</w:t>
      </w:r>
      <w:r w:rsidRPr="007D383C">
        <w:rPr>
          <w:sz w:val="16"/>
        </w:rPr>
        <w:t>FAB 2014-01</w:t>
      </w:r>
      <w:r w:rsidR="002B39EE">
        <w:rPr>
          <w:sz w:val="16"/>
        </w:rPr>
        <w:t>”</w:t>
      </w:r>
      <w:r w:rsidRPr="007D383C">
        <w:rPr>
          <w:sz w:val="16"/>
        </w:rPr>
        <w:t xml:space="preserve">), as amended. </w:t>
      </w:r>
      <w:r w:rsidR="005C6DBF" w:rsidRPr="007D383C">
        <w:rPr>
          <w:sz w:val="16"/>
        </w:rPr>
        <w:t>If</w:t>
      </w:r>
      <w:r w:rsidRPr="007D383C">
        <w:rPr>
          <w:sz w:val="16"/>
        </w:rPr>
        <w:t xml:space="preserve"> the Participant</w:t>
      </w:r>
      <w:r w:rsidRPr="007D383C">
        <w:rPr>
          <w:spacing w:val="-4"/>
          <w:sz w:val="16"/>
        </w:rPr>
        <w:t xml:space="preserve"> </w:t>
      </w:r>
      <w:r w:rsidRPr="007D383C">
        <w:rPr>
          <w:sz w:val="16"/>
        </w:rPr>
        <w:t>is</w:t>
      </w:r>
      <w:r w:rsidRPr="007D383C">
        <w:rPr>
          <w:spacing w:val="-3"/>
          <w:sz w:val="16"/>
        </w:rPr>
        <w:t xml:space="preserve"> </w:t>
      </w:r>
      <w:r w:rsidRPr="007D383C">
        <w:rPr>
          <w:sz w:val="16"/>
        </w:rPr>
        <w:t>located</w:t>
      </w:r>
      <w:r w:rsidRPr="007D383C">
        <w:rPr>
          <w:spacing w:val="-3"/>
          <w:sz w:val="16"/>
        </w:rPr>
        <w:t xml:space="preserve"> </w:t>
      </w:r>
      <w:r w:rsidRPr="007D383C">
        <w:rPr>
          <w:sz w:val="16"/>
        </w:rPr>
        <w:t>and</w:t>
      </w:r>
      <w:r w:rsidRPr="007D383C">
        <w:rPr>
          <w:spacing w:val="-2"/>
          <w:sz w:val="16"/>
        </w:rPr>
        <w:t xml:space="preserve"> </w:t>
      </w:r>
      <w:r w:rsidRPr="007D383C">
        <w:rPr>
          <w:sz w:val="16"/>
        </w:rPr>
        <w:t>responsive,</w:t>
      </w:r>
      <w:r w:rsidRPr="007D383C">
        <w:rPr>
          <w:spacing w:val="1"/>
          <w:sz w:val="16"/>
        </w:rPr>
        <w:t xml:space="preserve"> </w:t>
      </w:r>
      <w:r w:rsidRPr="007D383C">
        <w:rPr>
          <w:sz w:val="16"/>
        </w:rPr>
        <w:t>PenChecks</w:t>
      </w:r>
      <w:r w:rsidRPr="007D383C">
        <w:rPr>
          <w:spacing w:val="-3"/>
          <w:sz w:val="16"/>
        </w:rPr>
        <w:t xml:space="preserve"> </w:t>
      </w:r>
      <w:r w:rsidRPr="007D383C">
        <w:rPr>
          <w:sz w:val="16"/>
        </w:rPr>
        <w:t>will</w:t>
      </w:r>
      <w:r w:rsidRPr="007D383C">
        <w:rPr>
          <w:spacing w:val="-3"/>
          <w:sz w:val="16"/>
        </w:rPr>
        <w:t xml:space="preserve"> </w:t>
      </w:r>
      <w:r w:rsidRPr="007D383C">
        <w:rPr>
          <w:sz w:val="16"/>
        </w:rPr>
        <w:t>collect</w:t>
      </w:r>
      <w:r w:rsidRPr="007D383C">
        <w:rPr>
          <w:spacing w:val="-2"/>
          <w:sz w:val="16"/>
        </w:rPr>
        <w:t xml:space="preserve"> </w:t>
      </w:r>
      <w:r w:rsidRPr="007D383C">
        <w:rPr>
          <w:sz w:val="16"/>
        </w:rPr>
        <w:t>the</w:t>
      </w:r>
      <w:r w:rsidRPr="007D383C">
        <w:rPr>
          <w:spacing w:val="-3"/>
          <w:sz w:val="16"/>
        </w:rPr>
        <w:t xml:space="preserve"> </w:t>
      </w:r>
      <w:r w:rsidRPr="007D383C">
        <w:rPr>
          <w:sz w:val="16"/>
        </w:rPr>
        <w:t>Participant's</w:t>
      </w:r>
      <w:r w:rsidRPr="007D383C">
        <w:rPr>
          <w:spacing w:val="-2"/>
          <w:sz w:val="16"/>
        </w:rPr>
        <w:t xml:space="preserve"> </w:t>
      </w:r>
      <w:r w:rsidRPr="007D383C">
        <w:rPr>
          <w:sz w:val="16"/>
        </w:rPr>
        <w:t>benefit</w:t>
      </w:r>
      <w:r w:rsidRPr="007D383C">
        <w:rPr>
          <w:spacing w:val="-3"/>
          <w:sz w:val="16"/>
        </w:rPr>
        <w:t xml:space="preserve"> </w:t>
      </w:r>
      <w:r w:rsidRPr="007D383C">
        <w:rPr>
          <w:sz w:val="16"/>
        </w:rPr>
        <w:t>election</w:t>
      </w:r>
      <w:r w:rsidRPr="007D383C">
        <w:rPr>
          <w:spacing w:val="-2"/>
          <w:sz w:val="16"/>
        </w:rPr>
        <w:t xml:space="preserve"> </w:t>
      </w:r>
      <w:r w:rsidRPr="007D383C">
        <w:rPr>
          <w:sz w:val="16"/>
        </w:rPr>
        <w:t>information</w:t>
      </w:r>
      <w:r w:rsidRPr="007D383C">
        <w:rPr>
          <w:spacing w:val="-3"/>
          <w:sz w:val="16"/>
        </w:rPr>
        <w:t xml:space="preserve"> </w:t>
      </w:r>
      <w:r w:rsidRPr="007D383C">
        <w:rPr>
          <w:sz w:val="16"/>
        </w:rPr>
        <w:t>and</w:t>
      </w:r>
      <w:r w:rsidRPr="007D383C">
        <w:rPr>
          <w:spacing w:val="-1"/>
          <w:sz w:val="16"/>
        </w:rPr>
        <w:t xml:space="preserve"> </w:t>
      </w:r>
      <w:r w:rsidRPr="007D383C">
        <w:rPr>
          <w:sz w:val="16"/>
        </w:rPr>
        <w:t>issue</w:t>
      </w:r>
      <w:r w:rsidRPr="007D383C">
        <w:rPr>
          <w:spacing w:val="-4"/>
          <w:sz w:val="16"/>
        </w:rPr>
        <w:t xml:space="preserve"> </w:t>
      </w:r>
      <w:r w:rsidRPr="007D383C">
        <w:rPr>
          <w:sz w:val="16"/>
        </w:rPr>
        <w:t>a</w:t>
      </w:r>
      <w:r w:rsidRPr="007D383C">
        <w:rPr>
          <w:spacing w:val="-2"/>
          <w:sz w:val="16"/>
        </w:rPr>
        <w:t xml:space="preserve"> </w:t>
      </w:r>
      <w:r w:rsidRPr="007D383C">
        <w:rPr>
          <w:sz w:val="16"/>
        </w:rPr>
        <w:t>disbursement</w:t>
      </w:r>
      <w:r w:rsidRPr="007D383C">
        <w:rPr>
          <w:spacing w:val="-3"/>
          <w:sz w:val="16"/>
        </w:rPr>
        <w:t xml:space="preserve"> </w:t>
      </w:r>
      <w:r w:rsidRPr="007D383C">
        <w:rPr>
          <w:sz w:val="16"/>
        </w:rPr>
        <w:t>accordingly.</w:t>
      </w:r>
    </w:p>
    <w:p w14:paraId="75AABDB1" w14:textId="200F3055" w:rsidR="004F6D8C" w:rsidRPr="007D383C" w:rsidRDefault="004B4A92" w:rsidP="0010715E">
      <w:pPr>
        <w:pStyle w:val="ListParagraph"/>
        <w:numPr>
          <w:ilvl w:val="2"/>
          <w:numId w:val="9"/>
        </w:numPr>
        <w:tabs>
          <w:tab w:val="left" w:pos="1640"/>
          <w:tab w:val="left" w:pos="1641"/>
        </w:tabs>
        <w:jc w:val="both"/>
        <w:rPr>
          <w:sz w:val="16"/>
        </w:rPr>
      </w:pPr>
      <w:r w:rsidRPr="007D383C">
        <w:rPr>
          <w:sz w:val="16"/>
        </w:rPr>
        <w:t xml:space="preserve">In the case where the Express IRA Service has been elected to establish an </w:t>
      </w:r>
      <w:r w:rsidR="008B24CE">
        <w:rPr>
          <w:sz w:val="16"/>
        </w:rPr>
        <w:t>ARO</w:t>
      </w:r>
      <w:r w:rsidR="00B3533B">
        <w:rPr>
          <w:sz w:val="16"/>
        </w:rPr>
        <w:t xml:space="preserve"> </w:t>
      </w:r>
      <w:r w:rsidRPr="007D383C">
        <w:rPr>
          <w:sz w:val="16"/>
        </w:rPr>
        <w:t>IRA</w:t>
      </w:r>
      <w:r w:rsidR="00225883">
        <w:rPr>
          <w:sz w:val="16"/>
        </w:rPr>
        <w:t xml:space="preserve"> or NRA IRA</w:t>
      </w:r>
      <w:r w:rsidRPr="007D383C">
        <w:rPr>
          <w:sz w:val="16"/>
        </w:rPr>
        <w:t>, Trustee certifies that the participant search and notification requirements of FAB 2014-01 have been completed. Therefore, an Automatic Rollover/Missing Participant</w:t>
      </w:r>
      <w:r w:rsidR="004B7ECE">
        <w:rPr>
          <w:sz w:val="16"/>
        </w:rPr>
        <w:t>/No</w:t>
      </w:r>
      <w:r w:rsidR="000C35E6">
        <w:rPr>
          <w:sz w:val="16"/>
        </w:rPr>
        <w:t>r</w:t>
      </w:r>
      <w:r w:rsidR="004B7ECE">
        <w:rPr>
          <w:sz w:val="16"/>
        </w:rPr>
        <w:t>mal Retiremen</w:t>
      </w:r>
      <w:r w:rsidR="000C35E6">
        <w:rPr>
          <w:sz w:val="16"/>
        </w:rPr>
        <w:t>t Age Rollover</w:t>
      </w:r>
      <w:r w:rsidRPr="007D383C">
        <w:rPr>
          <w:sz w:val="16"/>
        </w:rPr>
        <w:t xml:space="preserve"> IRA will be established assuming that the Participant has been properly notified and that the Participant has the directions and contact information in order to claim their</w:t>
      </w:r>
      <w:r w:rsidRPr="007D383C">
        <w:rPr>
          <w:spacing w:val="-1"/>
          <w:sz w:val="16"/>
        </w:rPr>
        <w:t xml:space="preserve"> </w:t>
      </w:r>
      <w:r w:rsidRPr="007D383C">
        <w:rPr>
          <w:sz w:val="16"/>
        </w:rPr>
        <w:t>benefit.</w:t>
      </w:r>
    </w:p>
    <w:p w14:paraId="323C2C35" w14:textId="77777777" w:rsidR="004F6D8C" w:rsidRDefault="004F6D8C" w:rsidP="0010715E">
      <w:pPr>
        <w:pStyle w:val="BodyText"/>
        <w:jc w:val="both"/>
      </w:pPr>
    </w:p>
    <w:p w14:paraId="4978BF4D" w14:textId="77777777" w:rsidR="004F6D8C" w:rsidRDefault="004B4A92" w:rsidP="0010715E">
      <w:pPr>
        <w:pStyle w:val="Heading1"/>
        <w:numPr>
          <w:ilvl w:val="1"/>
          <w:numId w:val="9"/>
        </w:numPr>
        <w:tabs>
          <w:tab w:val="left" w:pos="831"/>
          <w:tab w:val="left" w:pos="832"/>
        </w:tabs>
        <w:ind w:hanging="451"/>
        <w:jc w:val="both"/>
      </w:pPr>
      <w:r>
        <w:rPr>
          <w:u w:val="single"/>
        </w:rPr>
        <w:t>INDEMNIFICATION</w:t>
      </w:r>
    </w:p>
    <w:p w14:paraId="2CFA4349" w14:textId="09EF9F32" w:rsidR="00BB347A" w:rsidRDefault="00BB347A" w:rsidP="00BB347A">
      <w:pPr>
        <w:pStyle w:val="BodyText"/>
        <w:ind w:left="810"/>
        <w:jc w:val="both"/>
      </w:pPr>
      <w:r>
        <w:t>To the extent PenChecks or IRA Custodian acts upon the instruction or direction of the Trustee or its Authorized Representative(s), the parties agree that PenChecks and IRA Custodian are not fiduciaries under ERISA or the Code and are treated as excluded fiduciaries under SDCL 55-1B.To the extent not prohibited by Federal or State law, Trustee agrees to indemnify, defend and hold IRA Custodian and PenChecks and their subsidiaries (including its officers, employees, and agents) harmless against and from any and all claims, demands, liabilities, costs and expenses (including reasonable attorneys’ fees and expenses), arising in connection with the acceptance by IRA Custodian of this rollover, with respect to (a) any negligence or alleged negligence, whether passive or active, by the Trustee and its subsidiaries (including its officers, employees, and agents), (b) any breach or alleged breach, whether passive or active, by the Trustee and its subsidiaries (including its officers, employees, and agents) of any responsibilities under this rollover</w:t>
      </w:r>
      <w:r w:rsidR="00610A4B">
        <w:t xml:space="preserve"> agreement</w:t>
      </w:r>
      <w:r>
        <w:t>, or (c) any breach or alleged breach, whether passive or active, by a third party of responsibilities with respect to this rollover</w:t>
      </w:r>
      <w:r w:rsidR="00345CE0">
        <w:t xml:space="preserve"> agreement</w:t>
      </w:r>
      <w:r>
        <w:t xml:space="preserve">. Trustee further agrees to pay for the defense of IRA Custodian and PenChecks and its subsidiaries (including its officers, employees, and agents) by independent counsel of their choice against any such claims, demands, liabilities, costs or expenses referred to in the preceding sentence. </w:t>
      </w:r>
      <w:r w:rsidR="008F2CB8" w:rsidRPr="001A1CBE">
        <w:rPr>
          <w:rFonts w:asciiTheme="minorHAnsi" w:hAnsiTheme="minorHAnsi" w:cstheme="minorHAnsi"/>
        </w:rPr>
        <w:t xml:space="preserve">Furthermore, Trustee </w:t>
      </w:r>
      <w:r w:rsidR="008F2CB8" w:rsidRPr="001A1CBE">
        <w:t xml:space="preserve">shall expressly indemnify and hold harmless </w:t>
      </w:r>
      <w:r w:rsidR="001A1CBE" w:rsidRPr="001A1CBE">
        <w:t>IRA Custodian</w:t>
      </w:r>
      <w:r w:rsidR="008F2CB8" w:rsidRPr="001A1CBE">
        <w:t xml:space="preserve">, its affiliates, and subsidiaries, their agents, directors, officers and employees from any losses, costs, damages and liabilities, including, without limitation, any attorney’s fees, court costs and fines, however arising from any potential or actual claim, suit, injunction, action, proceeding, or investigation related to the establishment or operation of any NRA IRA established by </w:t>
      </w:r>
      <w:r w:rsidR="001A1CBE" w:rsidRPr="001A1CBE">
        <w:t>IRA Custodian</w:t>
      </w:r>
      <w:r w:rsidR="008F2CB8" w:rsidRPr="001A1CBE">
        <w:t xml:space="preserve"> under section </w:t>
      </w:r>
      <w:r w:rsidR="001A1CBE" w:rsidRPr="001A1CBE">
        <w:t>C</w:t>
      </w:r>
      <w:r w:rsidR="008F2CB8" w:rsidRPr="001A1CBE">
        <w:t xml:space="preserve"> of this Agreement.</w:t>
      </w:r>
      <w:r w:rsidR="008F2CB8">
        <w:t xml:space="preserve">  </w:t>
      </w:r>
      <w:r>
        <w:t>This provision shall survive any termination of this Agreement.</w:t>
      </w:r>
    </w:p>
    <w:p w14:paraId="17F42542" w14:textId="77777777" w:rsidR="00BB347A" w:rsidRDefault="00BB347A" w:rsidP="00BB347A">
      <w:pPr>
        <w:pStyle w:val="BodyText"/>
        <w:ind w:left="810"/>
        <w:jc w:val="both"/>
      </w:pPr>
    </w:p>
    <w:p w14:paraId="02DB49FC" w14:textId="77777777" w:rsidR="004F6D8C" w:rsidRDefault="004B4A92" w:rsidP="0010715E">
      <w:pPr>
        <w:pStyle w:val="Heading1"/>
        <w:numPr>
          <w:ilvl w:val="1"/>
          <w:numId w:val="9"/>
        </w:numPr>
        <w:tabs>
          <w:tab w:val="left" w:pos="831"/>
          <w:tab w:val="left" w:pos="832"/>
        </w:tabs>
        <w:ind w:hanging="451"/>
        <w:jc w:val="both"/>
      </w:pPr>
      <w:r>
        <w:rPr>
          <w:u w:val="single"/>
        </w:rPr>
        <w:t>ADVERSE</w:t>
      </w:r>
      <w:r>
        <w:rPr>
          <w:spacing w:val="-1"/>
          <w:u w:val="single"/>
        </w:rPr>
        <w:t xml:space="preserve"> </w:t>
      </w:r>
      <w:r>
        <w:rPr>
          <w:u w:val="single"/>
        </w:rPr>
        <w:t>CLAIMS</w:t>
      </w:r>
    </w:p>
    <w:p w14:paraId="0307DBFB" w14:textId="29C88F67" w:rsidR="004F6D8C" w:rsidRDefault="004B4A92" w:rsidP="0010715E">
      <w:pPr>
        <w:pStyle w:val="BodyText"/>
        <w:ind w:left="831"/>
        <w:jc w:val="both"/>
      </w:pPr>
      <w:r>
        <w:rPr>
          <w:color w:val="171312"/>
        </w:rPr>
        <w:t xml:space="preserve">If </w:t>
      </w:r>
      <w:r w:rsidR="005C6DBF">
        <w:rPr>
          <w:color w:val="171312"/>
        </w:rPr>
        <w:t>IRA Custodian</w:t>
      </w:r>
      <w:r>
        <w:rPr>
          <w:color w:val="171312"/>
        </w:rPr>
        <w:t xml:space="preserve"> receive</w:t>
      </w:r>
      <w:r w:rsidR="005C6DBF">
        <w:rPr>
          <w:color w:val="171312"/>
        </w:rPr>
        <w:t>s</w:t>
      </w:r>
      <w:r>
        <w:rPr>
          <w:color w:val="171312"/>
        </w:rPr>
        <w:t xml:space="preserve"> any claim to the assets held in a Participant’s IRA which is adverse to the Participant’s interest or the interest of Participant’s beneficiary, and </w:t>
      </w:r>
      <w:r w:rsidR="005C6DBF">
        <w:rPr>
          <w:color w:val="171312"/>
        </w:rPr>
        <w:t>IRA Custodian determines,</w:t>
      </w:r>
      <w:r>
        <w:rPr>
          <w:color w:val="171312"/>
        </w:rPr>
        <w:t xml:space="preserve"> in </w:t>
      </w:r>
      <w:r w:rsidR="005C6DBF">
        <w:rPr>
          <w:color w:val="171312"/>
        </w:rPr>
        <w:t>its</w:t>
      </w:r>
      <w:r>
        <w:rPr>
          <w:color w:val="171312"/>
        </w:rPr>
        <w:t xml:space="preserve"> absolute discretion that the claim is, or may be, meritorious, </w:t>
      </w:r>
      <w:r w:rsidR="005C6DBF">
        <w:rPr>
          <w:color w:val="171312"/>
        </w:rPr>
        <w:t>IRA Custodian</w:t>
      </w:r>
      <w:r>
        <w:rPr>
          <w:color w:val="171312"/>
        </w:rPr>
        <w:t xml:space="preserve"> may withhold distribution until the claim is resolved or until instructed by a court of competent jurisdiction. As an alternative, </w:t>
      </w:r>
      <w:r w:rsidR="00407402">
        <w:rPr>
          <w:color w:val="171312"/>
        </w:rPr>
        <w:t>IRA Custodian</w:t>
      </w:r>
      <w:r>
        <w:rPr>
          <w:color w:val="171312"/>
        </w:rPr>
        <w:t xml:space="preserve"> may deposit all or any portion of the assets in Participant’s </w:t>
      </w:r>
      <w:r w:rsidR="008B24CE">
        <w:rPr>
          <w:color w:val="171312"/>
        </w:rPr>
        <w:t>ARO</w:t>
      </w:r>
      <w:r w:rsidR="00B926E8">
        <w:rPr>
          <w:color w:val="171312"/>
        </w:rPr>
        <w:t xml:space="preserve"> </w:t>
      </w:r>
      <w:r>
        <w:rPr>
          <w:color w:val="171312"/>
        </w:rPr>
        <w:t xml:space="preserve">IRA </w:t>
      </w:r>
      <w:r w:rsidR="00F21CD1">
        <w:rPr>
          <w:color w:val="171312"/>
        </w:rPr>
        <w:t xml:space="preserve">or NRA IRA </w:t>
      </w:r>
      <w:r>
        <w:rPr>
          <w:color w:val="171312"/>
        </w:rPr>
        <w:t>into the court through a motion of</w:t>
      </w:r>
      <w:r w:rsidR="00C92659">
        <w:rPr>
          <w:color w:val="171312"/>
        </w:rPr>
        <w:t xml:space="preserve"> </w:t>
      </w:r>
      <w:r>
        <w:rPr>
          <w:color w:val="171312"/>
        </w:rPr>
        <w:t xml:space="preserve">interpleader. Deposit with the court shall relieve </w:t>
      </w:r>
      <w:r w:rsidR="00407402">
        <w:rPr>
          <w:color w:val="171312"/>
        </w:rPr>
        <w:t>IRA Custodian</w:t>
      </w:r>
      <w:r>
        <w:rPr>
          <w:color w:val="171312"/>
        </w:rPr>
        <w:t xml:space="preserve"> of any further obligation with respect to the assets deposited. </w:t>
      </w:r>
      <w:r w:rsidR="00407402">
        <w:rPr>
          <w:color w:val="171312"/>
        </w:rPr>
        <w:t>IRA Custodian</w:t>
      </w:r>
      <w:r>
        <w:rPr>
          <w:color w:val="171312"/>
        </w:rPr>
        <w:t xml:space="preserve"> </w:t>
      </w:r>
      <w:r w:rsidR="00D8724C">
        <w:rPr>
          <w:color w:val="171312"/>
        </w:rPr>
        <w:t xml:space="preserve">has </w:t>
      </w:r>
      <w:r>
        <w:rPr>
          <w:color w:val="171312"/>
        </w:rPr>
        <w:t xml:space="preserve">the right to be reimbursed from the funds deposited for </w:t>
      </w:r>
      <w:r w:rsidR="007B0F00">
        <w:rPr>
          <w:color w:val="171312"/>
        </w:rPr>
        <w:t>its</w:t>
      </w:r>
      <w:r>
        <w:rPr>
          <w:color w:val="171312"/>
        </w:rPr>
        <w:t xml:space="preserve"> legal fees and costs incurred.</w:t>
      </w:r>
    </w:p>
    <w:p w14:paraId="5F8EE833" w14:textId="77777777" w:rsidR="004F6D8C" w:rsidRDefault="004F6D8C" w:rsidP="0010715E">
      <w:pPr>
        <w:pStyle w:val="BodyText"/>
        <w:spacing w:before="11"/>
        <w:jc w:val="both"/>
        <w:rPr>
          <w:sz w:val="15"/>
        </w:rPr>
      </w:pPr>
    </w:p>
    <w:p w14:paraId="086ED954" w14:textId="334C225F" w:rsidR="004F6D8C" w:rsidRDefault="004B4A92" w:rsidP="0010715E">
      <w:pPr>
        <w:pStyle w:val="Heading1"/>
        <w:numPr>
          <w:ilvl w:val="1"/>
          <w:numId w:val="9"/>
        </w:numPr>
        <w:tabs>
          <w:tab w:val="left" w:pos="831"/>
          <w:tab w:val="left" w:pos="832"/>
        </w:tabs>
        <w:spacing w:before="1"/>
        <w:ind w:hanging="451"/>
        <w:jc w:val="both"/>
      </w:pPr>
      <w:r>
        <w:rPr>
          <w:u w:val="single"/>
        </w:rPr>
        <w:t>APPLICABLE</w:t>
      </w:r>
      <w:r>
        <w:rPr>
          <w:spacing w:val="-1"/>
          <w:u w:val="single"/>
        </w:rPr>
        <w:t xml:space="preserve"> </w:t>
      </w:r>
      <w:r>
        <w:rPr>
          <w:u w:val="single"/>
        </w:rPr>
        <w:t>LAW</w:t>
      </w:r>
      <w:r w:rsidR="00407402">
        <w:rPr>
          <w:u w:val="single"/>
        </w:rPr>
        <w:t xml:space="preserve">; </w:t>
      </w:r>
      <w:r w:rsidR="00893584">
        <w:rPr>
          <w:u w:val="single"/>
        </w:rPr>
        <w:t xml:space="preserve">BINDING EFFECT; </w:t>
      </w:r>
      <w:r w:rsidR="00407402">
        <w:rPr>
          <w:u w:val="single"/>
        </w:rPr>
        <w:t>SEVERABILITY</w:t>
      </w:r>
    </w:p>
    <w:p w14:paraId="73A6CB2B" w14:textId="3884E7C8" w:rsidR="004F6D8C" w:rsidRDefault="00277FA9" w:rsidP="00893584">
      <w:pPr>
        <w:pStyle w:val="BodyText"/>
        <w:ind w:left="810"/>
        <w:jc w:val="both"/>
      </w:pPr>
      <w:r w:rsidRPr="00C940F9">
        <w:rPr>
          <w:color w:val="171312"/>
        </w:rPr>
        <w:t xml:space="preserve">This Agreement shall be construed and enforced pursuant to the laws of the State of South Dakota to the extent that such laws have not been preempted or superseded by Federal law. This Agreement shall be binding upon, and shall inure to the benefit of, the parties thereto and their respective successors </w:t>
      </w:r>
      <w:r w:rsidRPr="00C940F9">
        <w:rPr>
          <w:color w:val="171312"/>
        </w:rPr>
        <w:lastRenderedPageBreak/>
        <w:t>and assigns</w:t>
      </w:r>
      <w:r w:rsidR="00566586">
        <w:rPr>
          <w:color w:val="171312"/>
        </w:rPr>
        <w:t>.</w:t>
      </w:r>
      <w:r w:rsidR="00675AAC">
        <w:rPr>
          <w:color w:val="171312"/>
        </w:rPr>
        <w:t xml:space="preserve"> </w:t>
      </w:r>
      <w:r w:rsidR="007437EF" w:rsidRPr="007437EF">
        <w:rPr>
          <w:color w:val="171312"/>
        </w:rPr>
        <w:t>Any provision of this Agreement that is prohibited or unenforceable in any jurisdiction shall, as to such jurisdiction, be ineffective to the extent of such prohibition or unenforceability without invalidating the remaining provisions hereto or affecting the validity or enforceability of such provision in any other jurisdiction</w:t>
      </w:r>
      <w:r w:rsidR="007437EF">
        <w:rPr>
          <w:color w:val="171312"/>
        </w:rPr>
        <w:t xml:space="preserve">.  </w:t>
      </w:r>
      <w:r w:rsidR="00407402">
        <w:rPr>
          <w:color w:val="171312"/>
        </w:rPr>
        <w:t xml:space="preserve">Either party’s </w:t>
      </w:r>
      <w:r w:rsidR="004B4A92">
        <w:rPr>
          <w:color w:val="171312"/>
        </w:rPr>
        <w:t xml:space="preserve">failure to </w:t>
      </w:r>
      <w:r w:rsidR="00407402">
        <w:rPr>
          <w:color w:val="171312"/>
        </w:rPr>
        <w:t>insist</w:t>
      </w:r>
      <w:r w:rsidR="004350E1">
        <w:rPr>
          <w:color w:val="171312"/>
        </w:rPr>
        <w:t xml:space="preserve"> </w:t>
      </w:r>
      <w:r w:rsidR="004B4A92">
        <w:rPr>
          <w:color w:val="171312"/>
        </w:rPr>
        <w:t xml:space="preserve">at any time </w:t>
      </w:r>
      <w:r w:rsidR="00407402">
        <w:rPr>
          <w:color w:val="171312"/>
        </w:rPr>
        <w:t xml:space="preserve">upon strict compliance with </w:t>
      </w:r>
      <w:r w:rsidR="004B4A92">
        <w:rPr>
          <w:color w:val="171312"/>
        </w:rPr>
        <w:t>any of the</w:t>
      </w:r>
      <w:r w:rsidR="00407402">
        <w:rPr>
          <w:color w:val="171312"/>
        </w:rPr>
        <w:t xml:space="preserve"> terms or</w:t>
      </w:r>
      <w:r w:rsidR="004B4A92">
        <w:rPr>
          <w:color w:val="171312"/>
        </w:rPr>
        <w:t xml:space="preserve"> provisions of this Agreement</w:t>
      </w:r>
      <w:r w:rsidR="00407402">
        <w:rPr>
          <w:color w:val="171312"/>
        </w:rPr>
        <w:t>, or any continued course of conduct on its part</w:t>
      </w:r>
      <w:r w:rsidR="00100439">
        <w:rPr>
          <w:color w:val="171312"/>
        </w:rPr>
        <w:t xml:space="preserve"> </w:t>
      </w:r>
      <w:r w:rsidR="004B4A92">
        <w:rPr>
          <w:color w:val="171312"/>
        </w:rPr>
        <w:t>shall</w:t>
      </w:r>
      <w:r w:rsidR="00407402">
        <w:rPr>
          <w:color w:val="171312"/>
        </w:rPr>
        <w:t xml:space="preserve"> not constitute or</w:t>
      </w:r>
      <w:r w:rsidR="004B4A92">
        <w:rPr>
          <w:color w:val="171312"/>
        </w:rPr>
        <w:t xml:space="preserve"> be construed as a waiver</w:t>
      </w:r>
      <w:r w:rsidR="00407402">
        <w:rPr>
          <w:color w:val="171312"/>
        </w:rPr>
        <w:t xml:space="preserve"> by such party of any of its rights or privileges hereunder</w:t>
      </w:r>
      <w:r w:rsidR="004B4A92">
        <w:rPr>
          <w:color w:val="171312"/>
        </w:rPr>
        <w:t xml:space="preserve">. </w:t>
      </w:r>
    </w:p>
    <w:p w14:paraId="60CD1A0B" w14:textId="77777777" w:rsidR="004F6D8C" w:rsidRDefault="004F6D8C" w:rsidP="0010715E">
      <w:pPr>
        <w:pStyle w:val="BodyText"/>
        <w:spacing w:before="11"/>
        <w:jc w:val="both"/>
        <w:rPr>
          <w:sz w:val="15"/>
        </w:rPr>
      </w:pPr>
    </w:p>
    <w:p w14:paraId="376D07B7" w14:textId="77777777" w:rsidR="004F6D8C" w:rsidRDefault="004B4A92" w:rsidP="0010715E">
      <w:pPr>
        <w:pStyle w:val="Heading1"/>
        <w:numPr>
          <w:ilvl w:val="1"/>
          <w:numId w:val="9"/>
        </w:numPr>
        <w:tabs>
          <w:tab w:val="left" w:pos="831"/>
          <w:tab w:val="left" w:pos="832"/>
        </w:tabs>
        <w:ind w:hanging="451"/>
        <w:jc w:val="both"/>
      </w:pPr>
      <w:r>
        <w:rPr>
          <w:u w:val="single"/>
        </w:rPr>
        <w:t>AGREEMENT</w:t>
      </w:r>
      <w:r>
        <w:rPr>
          <w:spacing w:val="-2"/>
          <w:u w:val="single"/>
        </w:rPr>
        <w:t xml:space="preserve"> </w:t>
      </w:r>
      <w:r>
        <w:rPr>
          <w:u w:val="single"/>
        </w:rPr>
        <w:t>AMENDMENTS</w:t>
      </w:r>
    </w:p>
    <w:p w14:paraId="6CCDCAA6" w14:textId="5D4695C0" w:rsidR="004F6D8C" w:rsidRDefault="005021E2" w:rsidP="0010715E">
      <w:pPr>
        <w:pStyle w:val="BodyText"/>
        <w:spacing w:before="2"/>
        <w:ind w:left="831"/>
        <w:jc w:val="both"/>
      </w:pPr>
      <w:r w:rsidRPr="005021E2">
        <w:rPr>
          <w:color w:val="171312"/>
        </w:rPr>
        <w:t>This Agreement may be amended by PenChecks or IRA Custodian without the consent of Trustee where changes in the law or the relevant regulations, enforcement authority, or regulatory guidance requires such an amendment. All other modifications or amendments including, but not limited to fees, services, and service levels will be communicated no less than thirty (30) days</w:t>
      </w:r>
      <w:r w:rsidR="004350E1">
        <w:rPr>
          <w:color w:val="171312"/>
        </w:rPr>
        <w:t xml:space="preserve"> </w:t>
      </w:r>
      <w:r w:rsidRPr="005021E2">
        <w:rPr>
          <w:color w:val="171312"/>
        </w:rPr>
        <w:t>prior to the effective date</w:t>
      </w:r>
      <w:r w:rsidR="004350E1">
        <w:rPr>
          <w:color w:val="171312"/>
        </w:rPr>
        <w:t xml:space="preserve"> </w:t>
      </w:r>
      <w:r w:rsidRPr="005021E2">
        <w:rPr>
          <w:color w:val="171312"/>
        </w:rPr>
        <w:t>of the amendment via posting at amplify.penchecks.com or PenChecks’ website allowing the Trustee</w:t>
      </w:r>
      <w:r w:rsidR="001C7147">
        <w:rPr>
          <w:color w:val="171312"/>
        </w:rPr>
        <w:t xml:space="preserve">, </w:t>
      </w:r>
      <w:r w:rsidRPr="005021E2">
        <w:rPr>
          <w:color w:val="171312"/>
        </w:rPr>
        <w:t>their authorized representative</w:t>
      </w:r>
      <w:r w:rsidR="001C7147">
        <w:rPr>
          <w:color w:val="171312"/>
        </w:rPr>
        <w:t>, or participant</w:t>
      </w:r>
      <w:r w:rsidRPr="005021E2">
        <w:rPr>
          <w:color w:val="171312"/>
        </w:rPr>
        <w:t xml:space="preserve"> to continue or terminate this Agreement pursuant to Section </w:t>
      </w:r>
      <w:r w:rsidR="00AC665C">
        <w:rPr>
          <w:color w:val="171312"/>
        </w:rPr>
        <w:t>H</w:t>
      </w:r>
      <w:r w:rsidRPr="005021E2">
        <w:rPr>
          <w:color w:val="171312"/>
        </w:rPr>
        <w:t xml:space="preserve"> above. </w:t>
      </w:r>
      <w:r w:rsidR="001D56AC">
        <w:rPr>
          <w:color w:val="171312"/>
        </w:rPr>
        <w:t xml:space="preserve"> IRA Custodian shall deem the</w:t>
      </w:r>
      <w:r w:rsidR="001D74AE">
        <w:rPr>
          <w:color w:val="171312"/>
        </w:rPr>
        <w:t xml:space="preserve"> Trustee, Participant, or Beneficiary’s</w:t>
      </w:r>
      <w:r w:rsidR="00741114">
        <w:rPr>
          <w:color w:val="171312"/>
        </w:rPr>
        <w:t xml:space="preserve"> failure to respond to any</w:t>
      </w:r>
      <w:r w:rsidR="00CC56A2">
        <w:rPr>
          <w:color w:val="171312"/>
        </w:rPr>
        <w:t xml:space="preserve"> posting as consent to the proposed change.</w:t>
      </w:r>
    </w:p>
    <w:p w14:paraId="2DE433F9" w14:textId="77777777" w:rsidR="004F6D8C" w:rsidRDefault="004F6D8C" w:rsidP="0010715E">
      <w:pPr>
        <w:pStyle w:val="BodyText"/>
        <w:spacing w:before="11"/>
        <w:jc w:val="both"/>
        <w:rPr>
          <w:sz w:val="15"/>
        </w:rPr>
      </w:pPr>
    </w:p>
    <w:p w14:paraId="2D1A0386" w14:textId="2D3D5209" w:rsidR="004F6D8C" w:rsidRDefault="004B4A92" w:rsidP="0010715E">
      <w:pPr>
        <w:pStyle w:val="Heading1"/>
        <w:numPr>
          <w:ilvl w:val="1"/>
          <w:numId w:val="9"/>
        </w:numPr>
        <w:tabs>
          <w:tab w:val="left" w:pos="831"/>
          <w:tab w:val="left" w:pos="832"/>
        </w:tabs>
        <w:ind w:hanging="451"/>
        <w:jc w:val="both"/>
        <w:rPr>
          <w:b w:val="0"/>
        </w:rPr>
      </w:pPr>
      <w:r>
        <w:rPr>
          <w:u w:val="single"/>
        </w:rPr>
        <w:t>REQUIRED MINIMUM DISTRIBUTIONS (RMDs)</w:t>
      </w:r>
      <w:r>
        <w:rPr>
          <w:spacing w:val="-2"/>
        </w:rPr>
        <w:t xml:space="preserve"> </w:t>
      </w:r>
    </w:p>
    <w:p w14:paraId="6DB4AD5A" w14:textId="77777777" w:rsidR="007D383C" w:rsidRDefault="004B4A92" w:rsidP="0010715E">
      <w:pPr>
        <w:pStyle w:val="ListParagraph"/>
        <w:numPr>
          <w:ilvl w:val="2"/>
          <w:numId w:val="9"/>
        </w:numPr>
        <w:tabs>
          <w:tab w:val="left" w:pos="1551"/>
          <w:tab w:val="left" w:pos="1552"/>
        </w:tabs>
        <w:spacing w:before="2"/>
        <w:jc w:val="both"/>
        <w:rPr>
          <w:sz w:val="16"/>
        </w:rPr>
      </w:pPr>
      <w:r w:rsidRPr="007D383C">
        <w:rPr>
          <w:sz w:val="16"/>
        </w:rPr>
        <w:t>Trustee understands that the normal retirement age for IRAs is that age when RMDs must begin and certifies that the birth date of the Participant provided is true and correct to the best of its</w:t>
      </w:r>
      <w:r w:rsidRPr="007D383C">
        <w:rPr>
          <w:spacing w:val="-12"/>
          <w:sz w:val="16"/>
        </w:rPr>
        <w:t xml:space="preserve"> </w:t>
      </w:r>
      <w:r w:rsidRPr="007D383C">
        <w:rPr>
          <w:sz w:val="16"/>
        </w:rPr>
        <w:t>knowledge.</w:t>
      </w:r>
    </w:p>
    <w:p w14:paraId="5B780A9E" w14:textId="65C1A7AF" w:rsidR="007D383C" w:rsidRPr="007D383C" w:rsidRDefault="004B4A92" w:rsidP="0010715E">
      <w:pPr>
        <w:pStyle w:val="ListParagraph"/>
        <w:numPr>
          <w:ilvl w:val="2"/>
          <w:numId w:val="9"/>
        </w:numPr>
        <w:tabs>
          <w:tab w:val="left" w:pos="1551"/>
          <w:tab w:val="left" w:pos="1552"/>
        </w:tabs>
        <w:spacing w:before="2"/>
        <w:jc w:val="both"/>
        <w:rPr>
          <w:sz w:val="16"/>
        </w:rPr>
      </w:pPr>
      <w:r w:rsidRPr="007D383C">
        <w:rPr>
          <w:color w:val="171312"/>
          <w:sz w:val="16"/>
        </w:rPr>
        <w:t xml:space="preserve">Participant may make an election to begin receiving payments from their </w:t>
      </w:r>
      <w:r w:rsidR="008B24CE">
        <w:rPr>
          <w:color w:val="171312"/>
          <w:sz w:val="16"/>
        </w:rPr>
        <w:t>ARO</w:t>
      </w:r>
      <w:r w:rsidR="001E58D8">
        <w:rPr>
          <w:color w:val="171312"/>
          <w:sz w:val="16"/>
        </w:rPr>
        <w:t xml:space="preserve"> </w:t>
      </w:r>
      <w:r w:rsidRPr="007D383C">
        <w:rPr>
          <w:color w:val="171312"/>
          <w:sz w:val="16"/>
        </w:rPr>
        <w:t>IRA</w:t>
      </w:r>
      <w:r w:rsidR="00F21CD1">
        <w:rPr>
          <w:color w:val="171312"/>
          <w:sz w:val="16"/>
        </w:rPr>
        <w:t xml:space="preserve"> or NRA IRA</w:t>
      </w:r>
      <w:r w:rsidRPr="007D383C">
        <w:rPr>
          <w:color w:val="171312"/>
          <w:sz w:val="16"/>
        </w:rPr>
        <w:t xml:space="preserve"> in a manner that satisfies the RMD rules no later than April 1st of the year following the year </w:t>
      </w:r>
      <w:r w:rsidR="00C3214F">
        <w:rPr>
          <w:color w:val="171312"/>
          <w:sz w:val="16"/>
        </w:rPr>
        <w:t>Participant</w:t>
      </w:r>
      <w:r w:rsidRPr="007D383C">
        <w:rPr>
          <w:color w:val="171312"/>
          <w:sz w:val="16"/>
        </w:rPr>
        <w:t xml:space="preserve"> reach</w:t>
      </w:r>
      <w:r w:rsidR="00C3214F">
        <w:rPr>
          <w:color w:val="171312"/>
          <w:sz w:val="16"/>
        </w:rPr>
        <w:t>es</w:t>
      </w:r>
      <w:r w:rsidRPr="007D383C">
        <w:rPr>
          <w:color w:val="171312"/>
          <w:sz w:val="16"/>
        </w:rPr>
        <w:t xml:space="preserve"> age 70½</w:t>
      </w:r>
      <w:r w:rsidR="006F201F" w:rsidRPr="007D383C">
        <w:rPr>
          <w:color w:val="171312"/>
          <w:sz w:val="16"/>
        </w:rPr>
        <w:t xml:space="preserve"> (if born before July 1, 1949) or age 72 (if born after June 30,</w:t>
      </w:r>
      <w:r w:rsidR="00550CA9" w:rsidRPr="007D383C">
        <w:rPr>
          <w:color w:val="171312"/>
          <w:sz w:val="16"/>
        </w:rPr>
        <w:t xml:space="preserve"> </w:t>
      </w:r>
      <w:r w:rsidR="006F201F" w:rsidRPr="007D383C">
        <w:rPr>
          <w:color w:val="171312"/>
          <w:sz w:val="16"/>
        </w:rPr>
        <w:t>1949</w:t>
      </w:r>
      <w:r w:rsidR="007A4E4A" w:rsidRPr="007D383C">
        <w:rPr>
          <w:color w:val="171312"/>
          <w:sz w:val="16"/>
        </w:rPr>
        <w:t>)</w:t>
      </w:r>
      <w:r w:rsidR="00C3214F">
        <w:rPr>
          <w:color w:val="171312"/>
          <w:sz w:val="16"/>
        </w:rPr>
        <w:t xml:space="preserve"> </w:t>
      </w:r>
      <w:r w:rsidRPr="007D383C">
        <w:rPr>
          <w:color w:val="171312"/>
          <w:sz w:val="16"/>
        </w:rPr>
        <w:t xml:space="preserve"> </w:t>
      </w:r>
      <w:r w:rsidR="00C3214F">
        <w:rPr>
          <w:color w:val="171312"/>
          <w:sz w:val="16"/>
        </w:rPr>
        <w:t>(</w:t>
      </w:r>
      <w:r w:rsidRPr="007D383C">
        <w:rPr>
          <w:color w:val="171312"/>
          <w:sz w:val="16"/>
        </w:rPr>
        <w:t>the “required beginning date”</w:t>
      </w:r>
      <w:r w:rsidR="00EC283E">
        <w:rPr>
          <w:color w:val="171312"/>
          <w:sz w:val="16"/>
        </w:rPr>
        <w:t xml:space="preserve"> or such RMD age as may hereafter be established by law</w:t>
      </w:r>
      <w:r w:rsidRPr="007D383C">
        <w:rPr>
          <w:color w:val="171312"/>
          <w:sz w:val="16"/>
        </w:rPr>
        <w:t xml:space="preserve">). If Participant fails to make such an election by their required beginning date, PenChecks can, at </w:t>
      </w:r>
      <w:r w:rsidR="00C3214F">
        <w:rPr>
          <w:color w:val="171312"/>
          <w:sz w:val="16"/>
        </w:rPr>
        <w:t>its</w:t>
      </w:r>
      <w:r w:rsidRPr="007D383C">
        <w:rPr>
          <w:color w:val="171312"/>
          <w:sz w:val="16"/>
        </w:rPr>
        <w:t xml:space="preserve"> complete and sole discretion, do any one of the following:</w:t>
      </w:r>
    </w:p>
    <w:p w14:paraId="7108CE07" w14:textId="4343324A" w:rsidR="007D383C" w:rsidRPr="007D383C" w:rsidRDefault="004B4A92" w:rsidP="0010715E">
      <w:pPr>
        <w:pStyle w:val="ListParagraph"/>
        <w:numPr>
          <w:ilvl w:val="3"/>
          <w:numId w:val="9"/>
        </w:numPr>
        <w:tabs>
          <w:tab w:val="left" w:pos="1551"/>
          <w:tab w:val="left" w:pos="1552"/>
        </w:tabs>
        <w:spacing w:before="2"/>
        <w:jc w:val="both"/>
        <w:rPr>
          <w:sz w:val="16"/>
        </w:rPr>
      </w:pPr>
      <w:r w:rsidRPr="007D383C">
        <w:rPr>
          <w:color w:val="171312"/>
          <w:sz w:val="16"/>
        </w:rPr>
        <w:t xml:space="preserve">make no payment until Participant gives </w:t>
      </w:r>
      <w:r w:rsidR="00C3214F">
        <w:rPr>
          <w:color w:val="171312"/>
          <w:sz w:val="16"/>
        </w:rPr>
        <w:t>PenChecks</w:t>
      </w:r>
      <w:r w:rsidRPr="007D383C">
        <w:rPr>
          <w:color w:val="171312"/>
          <w:sz w:val="16"/>
        </w:rPr>
        <w:t xml:space="preserve"> a proper payment</w:t>
      </w:r>
      <w:r w:rsidRPr="007D383C">
        <w:rPr>
          <w:color w:val="171312"/>
          <w:spacing w:val="-12"/>
          <w:sz w:val="16"/>
        </w:rPr>
        <w:t xml:space="preserve"> </w:t>
      </w:r>
      <w:r w:rsidRPr="007D383C">
        <w:rPr>
          <w:color w:val="171312"/>
          <w:sz w:val="16"/>
        </w:rPr>
        <w:t>request;</w:t>
      </w:r>
    </w:p>
    <w:p w14:paraId="6F90AB7C" w14:textId="65D7F6F0" w:rsidR="007D383C" w:rsidRPr="007D383C" w:rsidRDefault="004B4A92" w:rsidP="0010715E">
      <w:pPr>
        <w:pStyle w:val="ListParagraph"/>
        <w:numPr>
          <w:ilvl w:val="3"/>
          <w:numId w:val="9"/>
        </w:numPr>
        <w:tabs>
          <w:tab w:val="left" w:pos="1551"/>
          <w:tab w:val="left" w:pos="1552"/>
        </w:tabs>
        <w:spacing w:before="2"/>
        <w:jc w:val="both"/>
        <w:rPr>
          <w:sz w:val="16"/>
        </w:rPr>
      </w:pPr>
      <w:r w:rsidRPr="007D383C">
        <w:rPr>
          <w:color w:val="171312"/>
          <w:sz w:val="16"/>
        </w:rPr>
        <w:t xml:space="preserve">pay the entire </w:t>
      </w:r>
      <w:r w:rsidR="008B24CE">
        <w:rPr>
          <w:color w:val="171312"/>
          <w:sz w:val="16"/>
        </w:rPr>
        <w:t>ARO</w:t>
      </w:r>
      <w:r w:rsidR="001E58D8">
        <w:rPr>
          <w:color w:val="171312"/>
          <w:sz w:val="16"/>
        </w:rPr>
        <w:t xml:space="preserve"> </w:t>
      </w:r>
      <w:r w:rsidRPr="007D383C">
        <w:rPr>
          <w:color w:val="171312"/>
          <w:sz w:val="16"/>
        </w:rPr>
        <w:t>IRA</w:t>
      </w:r>
      <w:r w:rsidR="00F21CD1">
        <w:rPr>
          <w:color w:val="171312"/>
          <w:sz w:val="16"/>
        </w:rPr>
        <w:t xml:space="preserve"> or NRA IRA</w:t>
      </w:r>
      <w:r w:rsidRPr="007D383C">
        <w:rPr>
          <w:color w:val="171312"/>
          <w:sz w:val="16"/>
        </w:rPr>
        <w:t xml:space="preserve"> to Participant in a single sum payment or distribution in kind;</w:t>
      </w:r>
      <w:r w:rsidRPr="007D383C">
        <w:rPr>
          <w:color w:val="171312"/>
          <w:spacing w:val="-11"/>
          <w:sz w:val="16"/>
        </w:rPr>
        <w:t xml:space="preserve"> </w:t>
      </w:r>
      <w:r w:rsidRPr="007D383C">
        <w:rPr>
          <w:color w:val="171312"/>
          <w:sz w:val="16"/>
        </w:rPr>
        <w:t>or</w:t>
      </w:r>
    </w:p>
    <w:p w14:paraId="77E9D621" w14:textId="45B5F7F7" w:rsidR="007D383C" w:rsidRPr="007D383C" w:rsidRDefault="004B4A92" w:rsidP="0010715E">
      <w:pPr>
        <w:pStyle w:val="ListParagraph"/>
        <w:numPr>
          <w:ilvl w:val="3"/>
          <w:numId w:val="9"/>
        </w:numPr>
        <w:tabs>
          <w:tab w:val="left" w:pos="1551"/>
          <w:tab w:val="left" w:pos="1552"/>
        </w:tabs>
        <w:spacing w:before="2"/>
        <w:jc w:val="both"/>
        <w:rPr>
          <w:sz w:val="16"/>
        </w:rPr>
      </w:pPr>
      <w:r w:rsidRPr="007D383C">
        <w:rPr>
          <w:color w:val="171312"/>
          <w:sz w:val="16"/>
        </w:rPr>
        <w:t xml:space="preserve">calculate Participant’s RMD from their </w:t>
      </w:r>
      <w:r w:rsidR="008B24CE">
        <w:rPr>
          <w:color w:val="171312"/>
          <w:sz w:val="16"/>
        </w:rPr>
        <w:t>ARO</w:t>
      </w:r>
      <w:r w:rsidR="001E58D8">
        <w:rPr>
          <w:color w:val="171312"/>
          <w:sz w:val="16"/>
        </w:rPr>
        <w:t xml:space="preserve"> </w:t>
      </w:r>
      <w:r w:rsidRPr="007D383C">
        <w:rPr>
          <w:color w:val="171312"/>
          <w:sz w:val="16"/>
        </w:rPr>
        <w:t xml:space="preserve">IRA </w:t>
      </w:r>
      <w:r w:rsidR="00F21CD1">
        <w:rPr>
          <w:color w:val="171312"/>
          <w:sz w:val="16"/>
        </w:rPr>
        <w:t xml:space="preserve">or NRA IRA </w:t>
      </w:r>
      <w:r w:rsidRPr="007D383C">
        <w:rPr>
          <w:color w:val="171312"/>
          <w:sz w:val="16"/>
        </w:rPr>
        <w:t>each year based on the Participant’s single life expectancy (recalculated or not recalculated) and pay those distributions to Participant until Participant directs</w:t>
      </w:r>
      <w:r w:rsidRPr="007D383C">
        <w:rPr>
          <w:color w:val="171312"/>
          <w:spacing w:val="-11"/>
          <w:sz w:val="16"/>
        </w:rPr>
        <w:t xml:space="preserve"> </w:t>
      </w:r>
      <w:r w:rsidRPr="007D383C">
        <w:rPr>
          <w:color w:val="171312"/>
          <w:sz w:val="16"/>
        </w:rPr>
        <w:t>otherwise;</w:t>
      </w:r>
    </w:p>
    <w:p w14:paraId="029E8C78" w14:textId="03ED2837" w:rsidR="007D383C" w:rsidRPr="007D383C" w:rsidRDefault="004B4A92" w:rsidP="0010715E">
      <w:pPr>
        <w:pStyle w:val="ListParagraph"/>
        <w:numPr>
          <w:ilvl w:val="3"/>
          <w:numId w:val="9"/>
        </w:numPr>
        <w:tabs>
          <w:tab w:val="left" w:pos="1551"/>
          <w:tab w:val="left" w:pos="1552"/>
        </w:tabs>
        <w:spacing w:before="2"/>
        <w:jc w:val="both"/>
        <w:rPr>
          <w:sz w:val="16"/>
        </w:rPr>
      </w:pPr>
      <w:r w:rsidRPr="007D383C">
        <w:rPr>
          <w:color w:val="171312"/>
          <w:sz w:val="16"/>
        </w:rPr>
        <w:t xml:space="preserve">deposit the RMD annually (after withholding) into a federally insured taxable savings account or omnibus account with a financial institution of </w:t>
      </w:r>
      <w:r w:rsidR="00C3214F">
        <w:rPr>
          <w:color w:val="171312"/>
          <w:sz w:val="16"/>
        </w:rPr>
        <w:t>PenChecks’</w:t>
      </w:r>
      <w:r w:rsidRPr="007D383C">
        <w:rPr>
          <w:color w:val="171312"/>
          <w:sz w:val="16"/>
        </w:rPr>
        <w:t xml:space="preserve"> choosing in the name of the Participant and under the Participant’s Social Security</w:t>
      </w:r>
      <w:r w:rsidRPr="007D383C">
        <w:rPr>
          <w:color w:val="171312"/>
          <w:spacing w:val="-23"/>
          <w:sz w:val="16"/>
        </w:rPr>
        <w:t xml:space="preserve"> </w:t>
      </w:r>
      <w:r w:rsidRPr="007D383C">
        <w:rPr>
          <w:color w:val="171312"/>
          <w:sz w:val="16"/>
        </w:rPr>
        <w:t>Number.</w:t>
      </w:r>
    </w:p>
    <w:p w14:paraId="603BE9C6" w14:textId="3C2C659A" w:rsidR="007D383C" w:rsidRPr="007D383C" w:rsidRDefault="004B4A92" w:rsidP="0010715E">
      <w:pPr>
        <w:pStyle w:val="ListParagraph"/>
        <w:numPr>
          <w:ilvl w:val="4"/>
          <w:numId w:val="9"/>
        </w:numPr>
        <w:tabs>
          <w:tab w:val="left" w:pos="1551"/>
          <w:tab w:val="left" w:pos="1552"/>
        </w:tabs>
        <w:spacing w:before="2"/>
        <w:jc w:val="both"/>
        <w:rPr>
          <w:sz w:val="16"/>
          <w:szCs w:val="16"/>
        </w:rPr>
      </w:pPr>
      <w:r w:rsidRPr="007D383C">
        <w:rPr>
          <w:color w:val="171312"/>
          <w:sz w:val="16"/>
          <w:szCs w:val="16"/>
        </w:rPr>
        <w:t xml:space="preserve">Neither PenChecks nor the IRA Custodian will be liable for any penalties or taxes related to the Participant’s failure to take a distribution. </w:t>
      </w:r>
      <w:r w:rsidR="00C3214F">
        <w:rPr>
          <w:color w:val="171312"/>
          <w:sz w:val="16"/>
          <w:szCs w:val="16"/>
        </w:rPr>
        <w:t>PenChecks and IRA Custodian</w:t>
      </w:r>
      <w:r w:rsidRPr="007D383C">
        <w:rPr>
          <w:color w:val="171312"/>
          <w:sz w:val="16"/>
          <w:szCs w:val="16"/>
        </w:rPr>
        <w:t xml:space="preserve"> shall have no obligation to make payments to anyone if Participant remains a missing Participant.</w:t>
      </w:r>
    </w:p>
    <w:p w14:paraId="1578A697" w14:textId="2A22996F" w:rsidR="007D383C" w:rsidRPr="007D383C" w:rsidRDefault="004B4A92" w:rsidP="0010715E">
      <w:pPr>
        <w:pStyle w:val="ListParagraph"/>
        <w:numPr>
          <w:ilvl w:val="2"/>
          <w:numId w:val="9"/>
        </w:numPr>
        <w:tabs>
          <w:tab w:val="left" w:pos="1551"/>
          <w:tab w:val="left" w:pos="1552"/>
        </w:tabs>
        <w:spacing w:before="2"/>
        <w:jc w:val="both"/>
        <w:rPr>
          <w:sz w:val="16"/>
          <w:szCs w:val="16"/>
        </w:rPr>
      </w:pPr>
      <w:r w:rsidRPr="007D383C">
        <w:rPr>
          <w:color w:val="171312"/>
          <w:sz w:val="16"/>
        </w:rPr>
        <w:t xml:space="preserve">Subject to the provisions of the NOTE immediately following this paragraph, notwithstanding any provision of the Agreement to the contrary, the distribution of the </w:t>
      </w:r>
      <w:r w:rsidR="00FF0BCD">
        <w:rPr>
          <w:color w:val="171312"/>
          <w:sz w:val="16"/>
        </w:rPr>
        <w:t>P</w:t>
      </w:r>
      <w:r w:rsidRPr="007D383C">
        <w:rPr>
          <w:color w:val="171312"/>
          <w:sz w:val="16"/>
        </w:rPr>
        <w:t>articipant's interest in the Custodial Account shall be made in accordance with the following requirements and shall otherwise comply</w:t>
      </w:r>
      <w:r w:rsidRPr="007D383C">
        <w:rPr>
          <w:color w:val="171312"/>
          <w:spacing w:val="-3"/>
          <w:sz w:val="16"/>
        </w:rPr>
        <w:t xml:space="preserve"> </w:t>
      </w:r>
      <w:r w:rsidRPr="007D383C">
        <w:rPr>
          <w:color w:val="171312"/>
          <w:sz w:val="16"/>
        </w:rPr>
        <w:t>with</w:t>
      </w:r>
      <w:r w:rsidRPr="007D383C">
        <w:rPr>
          <w:color w:val="171312"/>
          <w:spacing w:val="-2"/>
          <w:sz w:val="16"/>
        </w:rPr>
        <w:t xml:space="preserve"> </w:t>
      </w:r>
      <w:r w:rsidR="00FF0BCD">
        <w:rPr>
          <w:color w:val="171312"/>
          <w:spacing w:val="-2"/>
          <w:sz w:val="16"/>
        </w:rPr>
        <w:t xml:space="preserve">Code </w:t>
      </w:r>
      <w:r w:rsidR="00FF0BCD">
        <w:rPr>
          <w:color w:val="171312"/>
          <w:sz w:val="16"/>
        </w:rPr>
        <w:t>S</w:t>
      </w:r>
      <w:r w:rsidRPr="007D383C">
        <w:rPr>
          <w:color w:val="171312"/>
          <w:sz w:val="16"/>
        </w:rPr>
        <w:t>ection</w:t>
      </w:r>
      <w:r w:rsidR="00FF0BCD">
        <w:rPr>
          <w:color w:val="171312"/>
          <w:sz w:val="16"/>
        </w:rPr>
        <w:t>s</w:t>
      </w:r>
      <w:r w:rsidRPr="007D383C">
        <w:rPr>
          <w:color w:val="171312"/>
          <w:spacing w:val="-2"/>
          <w:sz w:val="16"/>
        </w:rPr>
        <w:t xml:space="preserve"> </w:t>
      </w:r>
      <w:r w:rsidRPr="007D383C">
        <w:rPr>
          <w:color w:val="171312"/>
          <w:sz w:val="16"/>
        </w:rPr>
        <w:t>408(a)(6)</w:t>
      </w:r>
      <w:r w:rsidRPr="007D383C">
        <w:rPr>
          <w:color w:val="171312"/>
          <w:spacing w:val="-2"/>
          <w:sz w:val="16"/>
        </w:rPr>
        <w:t xml:space="preserve"> </w:t>
      </w:r>
      <w:r w:rsidRPr="007D383C">
        <w:rPr>
          <w:color w:val="171312"/>
          <w:sz w:val="16"/>
        </w:rPr>
        <w:t>and</w:t>
      </w:r>
      <w:r w:rsidRPr="007D383C">
        <w:rPr>
          <w:color w:val="171312"/>
          <w:spacing w:val="-3"/>
          <w:sz w:val="16"/>
        </w:rPr>
        <w:t xml:space="preserve"> </w:t>
      </w:r>
      <w:r w:rsidRPr="007D383C">
        <w:rPr>
          <w:color w:val="171312"/>
          <w:sz w:val="16"/>
        </w:rPr>
        <w:t>401(a)(9)(A)</w:t>
      </w:r>
      <w:r w:rsidRPr="007D383C">
        <w:rPr>
          <w:color w:val="171312"/>
          <w:spacing w:val="-2"/>
          <w:sz w:val="16"/>
        </w:rPr>
        <w:t xml:space="preserve"> </w:t>
      </w:r>
      <w:r w:rsidRPr="007D383C">
        <w:rPr>
          <w:color w:val="171312"/>
          <w:sz w:val="16"/>
        </w:rPr>
        <w:t>and the</w:t>
      </w:r>
      <w:r w:rsidRPr="007D383C">
        <w:rPr>
          <w:color w:val="171312"/>
          <w:spacing w:val="-4"/>
          <w:sz w:val="16"/>
        </w:rPr>
        <w:t xml:space="preserve"> </w:t>
      </w:r>
      <w:r w:rsidRPr="007D383C">
        <w:rPr>
          <w:color w:val="171312"/>
          <w:sz w:val="16"/>
        </w:rPr>
        <w:t>regulations there</w:t>
      </w:r>
      <w:r w:rsidRPr="007D383C">
        <w:rPr>
          <w:color w:val="171312"/>
          <w:spacing w:val="-2"/>
          <w:sz w:val="16"/>
        </w:rPr>
        <w:t xml:space="preserve"> </w:t>
      </w:r>
      <w:r w:rsidRPr="007D383C">
        <w:rPr>
          <w:color w:val="171312"/>
          <w:sz w:val="16"/>
        </w:rPr>
        <w:t>under,</w:t>
      </w:r>
      <w:r w:rsidRPr="007D383C">
        <w:rPr>
          <w:color w:val="171312"/>
          <w:spacing w:val="-1"/>
          <w:sz w:val="16"/>
        </w:rPr>
        <w:t xml:space="preserve"> </w:t>
      </w:r>
      <w:r w:rsidRPr="007D383C">
        <w:rPr>
          <w:color w:val="171312"/>
          <w:sz w:val="16"/>
        </w:rPr>
        <w:t>the</w:t>
      </w:r>
      <w:r w:rsidRPr="007D383C">
        <w:rPr>
          <w:color w:val="171312"/>
          <w:spacing w:val="-4"/>
          <w:sz w:val="16"/>
        </w:rPr>
        <w:t xml:space="preserve"> </w:t>
      </w:r>
      <w:r w:rsidRPr="007D383C">
        <w:rPr>
          <w:color w:val="171312"/>
          <w:sz w:val="16"/>
        </w:rPr>
        <w:t>provisions of</w:t>
      </w:r>
      <w:r w:rsidRPr="007D383C">
        <w:rPr>
          <w:color w:val="171312"/>
          <w:spacing w:val="-2"/>
          <w:sz w:val="16"/>
        </w:rPr>
        <w:t xml:space="preserve"> </w:t>
      </w:r>
      <w:r w:rsidRPr="007D383C">
        <w:rPr>
          <w:color w:val="171312"/>
          <w:sz w:val="16"/>
        </w:rPr>
        <w:t>which are</w:t>
      </w:r>
      <w:r w:rsidRPr="007D383C">
        <w:rPr>
          <w:color w:val="171312"/>
          <w:spacing w:val="-3"/>
          <w:sz w:val="16"/>
        </w:rPr>
        <w:t xml:space="preserve"> </w:t>
      </w:r>
      <w:r w:rsidRPr="007D383C">
        <w:rPr>
          <w:color w:val="171312"/>
          <w:sz w:val="16"/>
        </w:rPr>
        <w:t>incorporated</w:t>
      </w:r>
      <w:r w:rsidRPr="007D383C">
        <w:rPr>
          <w:color w:val="171312"/>
          <w:spacing w:val="-2"/>
          <w:sz w:val="16"/>
        </w:rPr>
        <w:t xml:space="preserve"> </w:t>
      </w:r>
      <w:r w:rsidRPr="007D383C">
        <w:rPr>
          <w:color w:val="171312"/>
          <w:sz w:val="16"/>
        </w:rPr>
        <w:t>by</w:t>
      </w:r>
      <w:r w:rsidRPr="007D383C">
        <w:rPr>
          <w:color w:val="171312"/>
          <w:spacing w:val="-2"/>
          <w:sz w:val="16"/>
        </w:rPr>
        <w:t xml:space="preserve"> </w:t>
      </w:r>
      <w:r w:rsidRPr="007D383C">
        <w:rPr>
          <w:color w:val="171312"/>
          <w:sz w:val="16"/>
        </w:rPr>
        <w:t>reference.</w:t>
      </w:r>
    </w:p>
    <w:p w14:paraId="2DE5B8D1" w14:textId="1DDA3656" w:rsidR="007D383C" w:rsidRPr="007D383C" w:rsidRDefault="004B4A92" w:rsidP="0010715E">
      <w:pPr>
        <w:pStyle w:val="ListParagraph"/>
        <w:numPr>
          <w:ilvl w:val="3"/>
          <w:numId w:val="9"/>
        </w:numPr>
        <w:tabs>
          <w:tab w:val="left" w:pos="1551"/>
          <w:tab w:val="left" w:pos="1552"/>
        </w:tabs>
        <w:spacing w:before="2"/>
        <w:jc w:val="both"/>
        <w:rPr>
          <w:sz w:val="16"/>
          <w:szCs w:val="16"/>
        </w:rPr>
      </w:pPr>
      <w:r w:rsidRPr="0059781D">
        <w:rPr>
          <w:b/>
          <w:bCs/>
          <w:color w:val="171312"/>
          <w:sz w:val="16"/>
          <w:szCs w:val="16"/>
          <w:u w:val="single"/>
        </w:rPr>
        <w:t>NOTE:</w:t>
      </w:r>
      <w:r w:rsidRPr="007D383C">
        <w:rPr>
          <w:color w:val="171312"/>
          <w:sz w:val="16"/>
          <w:szCs w:val="16"/>
        </w:rPr>
        <w:t xml:space="preserve"> In the event that a Custodial Account established hereunder is derived from a Designated Roth Account, the distributions rules set forth in this Section </w:t>
      </w:r>
      <w:r w:rsidR="005C43B7">
        <w:rPr>
          <w:color w:val="171312"/>
          <w:sz w:val="16"/>
          <w:szCs w:val="16"/>
        </w:rPr>
        <w:t>P</w:t>
      </w:r>
      <w:r w:rsidRPr="007D383C">
        <w:rPr>
          <w:color w:val="171312"/>
          <w:sz w:val="16"/>
          <w:szCs w:val="16"/>
        </w:rPr>
        <w:t xml:space="preserve"> shall have no application so long as the Participant is alive. Upon the death of the Participant, the rules applicable to post-death distributions shall apply except that the Participant shall have no required beginning date. In the event the Participant's surviving spouse elects to treat himself/herself as the owner of the Roth IRA, then the post-death distribution rules shall not apply until the death of such surviving spouse.</w:t>
      </w:r>
    </w:p>
    <w:p w14:paraId="6DF7277C" w14:textId="0C651044" w:rsidR="007D383C" w:rsidRPr="007D383C" w:rsidRDefault="004B4A92" w:rsidP="0010715E">
      <w:pPr>
        <w:pStyle w:val="BodyText"/>
        <w:numPr>
          <w:ilvl w:val="2"/>
          <w:numId w:val="9"/>
        </w:numPr>
        <w:jc w:val="both"/>
      </w:pPr>
      <w:r w:rsidRPr="007D383C">
        <w:rPr>
          <w:color w:val="171312"/>
        </w:rPr>
        <w:t xml:space="preserve">The entire interest in the Custodial </w:t>
      </w:r>
      <w:r w:rsidR="00712C92">
        <w:rPr>
          <w:color w:val="171312"/>
        </w:rPr>
        <w:t>A</w:t>
      </w:r>
      <w:r w:rsidRPr="007D383C">
        <w:rPr>
          <w:color w:val="171312"/>
        </w:rPr>
        <w:t>ccount must be, or began to be, distributed not later than the Participant’s required beginning date, April 1 following the calendar year in which the Participant reaches age 70½</w:t>
      </w:r>
      <w:r w:rsidR="00424E2A" w:rsidRPr="007D383C">
        <w:rPr>
          <w:color w:val="171312"/>
        </w:rPr>
        <w:t xml:space="preserve"> (if born before July 1, 1949) or age 72 (if born after June 30, 1949)</w:t>
      </w:r>
      <w:r w:rsidRPr="007D383C">
        <w:rPr>
          <w:color w:val="171312"/>
        </w:rPr>
        <w:t>. By that date, the Participant may elect, in a manner acceptable to the IRA Custodian, to have the balance in the Custodial account distributed</w:t>
      </w:r>
      <w:r w:rsidRPr="007D383C">
        <w:rPr>
          <w:color w:val="171312"/>
          <w:spacing w:val="-9"/>
        </w:rPr>
        <w:t xml:space="preserve"> </w:t>
      </w:r>
      <w:r w:rsidRPr="007D383C">
        <w:rPr>
          <w:color w:val="171312"/>
        </w:rPr>
        <w:t>in:</w:t>
      </w:r>
    </w:p>
    <w:p w14:paraId="760F50D1" w14:textId="0DA90CD5" w:rsidR="007D383C" w:rsidRPr="007D383C" w:rsidRDefault="004B4A92" w:rsidP="0010715E">
      <w:pPr>
        <w:pStyle w:val="BodyText"/>
        <w:numPr>
          <w:ilvl w:val="3"/>
          <w:numId w:val="9"/>
        </w:numPr>
        <w:jc w:val="both"/>
      </w:pPr>
      <w:r w:rsidRPr="007D383C">
        <w:rPr>
          <w:color w:val="171312"/>
        </w:rPr>
        <w:t>A single sum</w:t>
      </w:r>
      <w:r w:rsidRPr="007D383C">
        <w:rPr>
          <w:color w:val="171312"/>
          <w:spacing w:val="-2"/>
        </w:rPr>
        <w:t xml:space="preserve"> </w:t>
      </w:r>
      <w:r w:rsidRPr="007D383C">
        <w:rPr>
          <w:color w:val="171312"/>
        </w:rPr>
        <w:t>or</w:t>
      </w:r>
    </w:p>
    <w:p w14:paraId="69D52B2C" w14:textId="77777777" w:rsidR="007D383C" w:rsidRPr="007D383C" w:rsidRDefault="004B4A92" w:rsidP="0010715E">
      <w:pPr>
        <w:pStyle w:val="BodyText"/>
        <w:numPr>
          <w:ilvl w:val="3"/>
          <w:numId w:val="9"/>
        </w:numPr>
        <w:jc w:val="both"/>
      </w:pPr>
      <w:r w:rsidRPr="007D383C">
        <w:rPr>
          <w:color w:val="171312"/>
        </w:rPr>
        <w:t>Payments</w:t>
      </w:r>
      <w:r w:rsidRPr="007D383C">
        <w:rPr>
          <w:color w:val="171312"/>
          <w:spacing w:val="-2"/>
        </w:rPr>
        <w:t xml:space="preserve"> </w:t>
      </w:r>
      <w:r w:rsidRPr="007D383C">
        <w:rPr>
          <w:color w:val="171312"/>
        </w:rPr>
        <w:t>over</w:t>
      </w:r>
      <w:r w:rsidRPr="007D383C">
        <w:rPr>
          <w:color w:val="171312"/>
          <w:spacing w:val="-2"/>
        </w:rPr>
        <w:t xml:space="preserve"> </w:t>
      </w:r>
      <w:r w:rsidRPr="007D383C">
        <w:rPr>
          <w:color w:val="171312"/>
        </w:rPr>
        <w:t>a</w:t>
      </w:r>
      <w:r w:rsidRPr="007D383C">
        <w:rPr>
          <w:color w:val="171312"/>
          <w:spacing w:val="-2"/>
        </w:rPr>
        <w:t xml:space="preserve"> </w:t>
      </w:r>
      <w:r w:rsidRPr="007D383C">
        <w:rPr>
          <w:color w:val="171312"/>
        </w:rPr>
        <w:t>period</w:t>
      </w:r>
      <w:r w:rsidRPr="007D383C">
        <w:rPr>
          <w:color w:val="171312"/>
          <w:spacing w:val="-2"/>
        </w:rPr>
        <w:t xml:space="preserve"> </w:t>
      </w:r>
      <w:r w:rsidRPr="007D383C">
        <w:rPr>
          <w:color w:val="171312"/>
        </w:rPr>
        <w:t>not</w:t>
      </w:r>
      <w:r w:rsidRPr="007D383C">
        <w:rPr>
          <w:color w:val="171312"/>
          <w:spacing w:val="-2"/>
        </w:rPr>
        <w:t xml:space="preserve"> </w:t>
      </w:r>
      <w:r w:rsidRPr="007D383C">
        <w:rPr>
          <w:color w:val="171312"/>
        </w:rPr>
        <w:t>longer than</w:t>
      </w:r>
      <w:r w:rsidRPr="007D383C">
        <w:rPr>
          <w:color w:val="171312"/>
          <w:spacing w:val="-2"/>
        </w:rPr>
        <w:t xml:space="preserve"> </w:t>
      </w:r>
      <w:r w:rsidRPr="007D383C">
        <w:rPr>
          <w:color w:val="171312"/>
        </w:rPr>
        <w:t>the</w:t>
      </w:r>
      <w:r w:rsidRPr="007D383C">
        <w:rPr>
          <w:color w:val="171312"/>
          <w:spacing w:val="-3"/>
        </w:rPr>
        <w:t xml:space="preserve"> </w:t>
      </w:r>
      <w:r w:rsidRPr="007D383C">
        <w:rPr>
          <w:color w:val="171312"/>
        </w:rPr>
        <w:t>life</w:t>
      </w:r>
      <w:r w:rsidRPr="007D383C">
        <w:rPr>
          <w:color w:val="171312"/>
          <w:spacing w:val="-2"/>
        </w:rPr>
        <w:t xml:space="preserve"> </w:t>
      </w:r>
      <w:r w:rsidRPr="007D383C">
        <w:rPr>
          <w:color w:val="171312"/>
        </w:rPr>
        <w:t>of the</w:t>
      </w:r>
      <w:r w:rsidRPr="007D383C">
        <w:rPr>
          <w:color w:val="171312"/>
          <w:spacing w:val="-3"/>
        </w:rPr>
        <w:t xml:space="preserve"> </w:t>
      </w:r>
      <w:r w:rsidRPr="007D383C">
        <w:rPr>
          <w:color w:val="171312"/>
        </w:rPr>
        <w:t>Participant</w:t>
      </w:r>
      <w:r w:rsidRPr="007D383C">
        <w:rPr>
          <w:color w:val="171312"/>
          <w:spacing w:val="-3"/>
        </w:rPr>
        <w:t xml:space="preserve"> </w:t>
      </w:r>
      <w:r w:rsidRPr="007D383C">
        <w:rPr>
          <w:color w:val="171312"/>
        </w:rPr>
        <w:t>or</w:t>
      </w:r>
      <w:r w:rsidRPr="007D383C">
        <w:rPr>
          <w:color w:val="171312"/>
          <w:spacing w:val="-2"/>
        </w:rPr>
        <w:t xml:space="preserve"> </w:t>
      </w:r>
      <w:r w:rsidRPr="007D383C">
        <w:rPr>
          <w:color w:val="171312"/>
        </w:rPr>
        <w:t>the</w:t>
      </w:r>
      <w:r w:rsidRPr="007D383C">
        <w:rPr>
          <w:color w:val="171312"/>
          <w:spacing w:val="-3"/>
        </w:rPr>
        <w:t xml:space="preserve"> </w:t>
      </w:r>
      <w:r w:rsidRPr="007D383C">
        <w:rPr>
          <w:color w:val="171312"/>
        </w:rPr>
        <w:t>joint</w:t>
      </w:r>
      <w:r w:rsidRPr="007D383C">
        <w:rPr>
          <w:color w:val="171312"/>
          <w:spacing w:val="-3"/>
        </w:rPr>
        <w:t xml:space="preserve"> </w:t>
      </w:r>
      <w:r w:rsidRPr="007D383C">
        <w:rPr>
          <w:color w:val="171312"/>
        </w:rPr>
        <w:t>lives of</w:t>
      </w:r>
      <w:r w:rsidRPr="007D383C">
        <w:rPr>
          <w:color w:val="171312"/>
          <w:spacing w:val="-2"/>
        </w:rPr>
        <w:t xml:space="preserve"> </w:t>
      </w:r>
      <w:r w:rsidRPr="007D383C">
        <w:rPr>
          <w:color w:val="171312"/>
        </w:rPr>
        <w:t>the</w:t>
      </w:r>
      <w:r w:rsidRPr="007D383C">
        <w:rPr>
          <w:color w:val="171312"/>
          <w:spacing w:val="-2"/>
        </w:rPr>
        <w:t xml:space="preserve"> </w:t>
      </w:r>
      <w:r w:rsidRPr="007D383C">
        <w:rPr>
          <w:color w:val="171312"/>
        </w:rPr>
        <w:t>Participant</w:t>
      </w:r>
      <w:r w:rsidRPr="007D383C">
        <w:rPr>
          <w:color w:val="171312"/>
          <w:spacing w:val="-2"/>
        </w:rPr>
        <w:t xml:space="preserve"> </w:t>
      </w:r>
      <w:r w:rsidRPr="007D383C">
        <w:rPr>
          <w:color w:val="171312"/>
        </w:rPr>
        <w:t>and</w:t>
      </w:r>
      <w:r w:rsidRPr="007D383C">
        <w:rPr>
          <w:color w:val="171312"/>
          <w:spacing w:val="-2"/>
        </w:rPr>
        <w:t xml:space="preserve"> </w:t>
      </w:r>
      <w:r w:rsidRPr="007D383C">
        <w:rPr>
          <w:color w:val="171312"/>
        </w:rPr>
        <w:t>his or</w:t>
      </w:r>
      <w:r w:rsidRPr="007D383C">
        <w:rPr>
          <w:color w:val="171312"/>
          <w:spacing w:val="-1"/>
        </w:rPr>
        <w:t xml:space="preserve"> </w:t>
      </w:r>
      <w:r w:rsidRPr="007D383C">
        <w:rPr>
          <w:color w:val="171312"/>
        </w:rPr>
        <w:t>her</w:t>
      </w:r>
      <w:r w:rsidRPr="007D383C">
        <w:rPr>
          <w:color w:val="171312"/>
          <w:spacing w:val="-2"/>
        </w:rPr>
        <w:t xml:space="preserve"> </w:t>
      </w:r>
      <w:r w:rsidRPr="007D383C">
        <w:rPr>
          <w:color w:val="171312"/>
        </w:rPr>
        <w:t>designated</w:t>
      </w:r>
      <w:r w:rsidRPr="007D383C">
        <w:rPr>
          <w:color w:val="171312"/>
          <w:spacing w:val="-2"/>
        </w:rPr>
        <w:t xml:space="preserve"> </w:t>
      </w:r>
      <w:r w:rsidRPr="007D383C">
        <w:rPr>
          <w:color w:val="171312"/>
        </w:rPr>
        <w:t>beneficiary.</w:t>
      </w:r>
    </w:p>
    <w:p w14:paraId="73006FC0" w14:textId="77777777" w:rsidR="007D383C" w:rsidRPr="007D383C" w:rsidRDefault="004B4A92" w:rsidP="0010715E">
      <w:pPr>
        <w:pStyle w:val="BodyText"/>
        <w:numPr>
          <w:ilvl w:val="2"/>
          <w:numId w:val="9"/>
        </w:numPr>
        <w:jc w:val="both"/>
      </w:pPr>
      <w:r w:rsidRPr="007D383C">
        <w:rPr>
          <w:color w:val="171312"/>
        </w:rPr>
        <w:t>If</w:t>
      </w:r>
      <w:r w:rsidRPr="007D383C">
        <w:rPr>
          <w:color w:val="171312"/>
          <w:spacing w:val="-2"/>
        </w:rPr>
        <w:t xml:space="preserve"> </w:t>
      </w:r>
      <w:r w:rsidRPr="007D383C">
        <w:rPr>
          <w:color w:val="171312"/>
        </w:rPr>
        <w:t>the</w:t>
      </w:r>
      <w:r w:rsidRPr="007D383C">
        <w:rPr>
          <w:color w:val="171312"/>
          <w:spacing w:val="-3"/>
        </w:rPr>
        <w:t xml:space="preserve"> </w:t>
      </w:r>
      <w:r w:rsidRPr="007D383C">
        <w:rPr>
          <w:color w:val="171312"/>
        </w:rPr>
        <w:t>Participant</w:t>
      </w:r>
      <w:r w:rsidRPr="007D383C">
        <w:rPr>
          <w:color w:val="171312"/>
          <w:spacing w:val="-2"/>
        </w:rPr>
        <w:t xml:space="preserve"> </w:t>
      </w:r>
      <w:r w:rsidRPr="007D383C">
        <w:rPr>
          <w:color w:val="171312"/>
        </w:rPr>
        <w:t>dies</w:t>
      </w:r>
      <w:r w:rsidRPr="007D383C">
        <w:rPr>
          <w:color w:val="171312"/>
          <w:spacing w:val="-2"/>
        </w:rPr>
        <w:t xml:space="preserve"> </w:t>
      </w:r>
      <w:r w:rsidRPr="007D383C">
        <w:rPr>
          <w:color w:val="171312"/>
        </w:rPr>
        <w:t>before</w:t>
      </w:r>
      <w:r w:rsidRPr="007D383C">
        <w:rPr>
          <w:color w:val="171312"/>
          <w:spacing w:val="-1"/>
        </w:rPr>
        <w:t xml:space="preserve"> </w:t>
      </w:r>
      <w:r w:rsidRPr="007D383C">
        <w:rPr>
          <w:color w:val="171312"/>
        </w:rPr>
        <w:t>his</w:t>
      </w:r>
      <w:r w:rsidRPr="007D383C">
        <w:rPr>
          <w:color w:val="171312"/>
          <w:spacing w:val="-2"/>
        </w:rPr>
        <w:t xml:space="preserve"> </w:t>
      </w:r>
      <w:r w:rsidRPr="007D383C">
        <w:rPr>
          <w:color w:val="171312"/>
        </w:rPr>
        <w:t>or</w:t>
      </w:r>
      <w:r w:rsidRPr="007D383C">
        <w:rPr>
          <w:color w:val="171312"/>
          <w:spacing w:val="-1"/>
        </w:rPr>
        <w:t xml:space="preserve"> </w:t>
      </w:r>
      <w:r w:rsidRPr="007D383C">
        <w:rPr>
          <w:color w:val="171312"/>
        </w:rPr>
        <w:t>her</w:t>
      </w:r>
      <w:r w:rsidRPr="007D383C">
        <w:rPr>
          <w:color w:val="171312"/>
          <w:spacing w:val="-2"/>
        </w:rPr>
        <w:t xml:space="preserve"> </w:t>
      </w:r>
      <w:r w:rsidRPr="007D383C">
        <w:rPr>
          <w:color w:val="171312"/>
        </w:rPr>
        <w:t>entire</w:t>
      </w:r>
      <w:r w:rsidRPr="007D383C">
        <w:rPr>
          <w:color w:val="171312"/>
          <w:spacing w:val="-2"/>
        </w:rPr>
        <w:t xml:space="preserve"> </w:t>
      </w:r>
      <w:r w:rsidRPr="007D383C">
        <w:rPr>
          <w:color w:val="171312"/>
        </w:rPr>
        <w:t>interest is</w:t>
      </w:r>
      <w:r w:rsidRPr="007D383C">
        <w:rPr>
          <w:color w:val="171312"/>
          <w:spacing w:val="-2"/>
        </w:rPr>
        <w:t xml:space="preserve"> </w:t>
      </w:r>
      <w:r w:rsidRPr="007D383C">
        <w:rPr>
          <w:color w:val="171312"/>
        </w:rPr>
        <w:t>distributed</w:t>
      </w:r>
      <w:r w:rsidRPr="007D383C">
        <w:rPr>
          <w:color w:val="171312"/>
          <w:spacing w:val="-1"/>
        </w:rPr>
        <w:t xml:space="preserve"> </w:t>
      </w:r>
      <w:r w:rsidRPr="007D383C">
        <w:rPr>
          <w:color w:val="171312"/>
        </w:rPr>
        <w:t>to</w:t>
      </w:r>
      <w:r w:rsidRPr="007D383C">
        <w:rPr>
          <w:color w:val="171312"/>
          <w:spacing w:val="-2"/>
        </w:rPr>
        <w:t xml:space="preserve"> </w:t>
      </w:r>
      <w:r w:rsidRPr="007D383C">
        <w:rPr>
          <w:color w:val="171312"/>
        </w:rPr>
        <w:t>him</w:t>
      </w:r>
      <w:r w:rsidRPr="007D383C">
        <w:rPr>
          <w:color w:val="171312"/>
          <w:spacing w:val="1"/>
        </w:rPr>
        <w:t xml:space="preserve"> </w:t>
      </w:r>
      <w:r w:rsidRPr="007D383C">
        <w:rPr>
          <w:color w:val="171312"/>
        </w:rPr>
        <w:t>or</w:t>
      </w:r>
      <w:r w:rsidRPr="007D383C">
        <w:rPr>
          <w:color w:val="171312"/>
          <w:spacing w:val="-2"/>
        </w:rPr>
        <w:t xml:space="preserve"> </w:t>
      </w:r>
      <w:r w:rsidRPr="007D383C">
        <w:rPr>
          <w:color w:val="171312"/>
        </w:rPr>
        <w:t>her,</w:t>
      </w:r>
      <w:r w:rsidRPr="007D383C">
        <w:rPr>
          <w:color w:val="171312"/>
          <w:spacing w:val="-1"/>
        </w:rPr>
        <w:t xml:space="preserve"> </w:t>
      </w:r>
      <w:r w:rsidRPr="007D383C">
        <w:rPr>
          <w:color w:val="171312"/>
        </w:rPr>
        <w:t>the</w:t>
      </w:r>
      <w:r w:rsidRPr="007D383C">
        <w:rPr>
          <w:color w:val="171312"/>
          <w:spacing w:val="-2"/>
        </w:rPr>
        <w:t xml:space="preserve"> </w:t>
      </w:r>
      <w:r w:rsidRPr="007D383C">
        <w:rPr>
          <w:color w:val="171312"/>
        </w:rPr>
        <w:t>remaining</w:t>
      </w:r>
      <w:r w:rsidRPr="007D383C">
        <w:rPr>
          <w:color w:val="171312"/>
          <w:spacing w:val="-1"/>
        </w:rPr>
        <w:t xml:space="preserve"> </w:t>
      </w:r>
      <w:r w:rsidRPr="007D383C">
        <w:rPr>
          <w:color w:val="171312"/>
        </w:rPr>
        <w:t>interest</w:t>
      </w:r>
      <w:r w:rsidRPr="007D383C">
        <w:rPr>
          <w:color w:val="171312"/>
          <w:spacing w:val="-1"/>
        </w:rPr>
        <w:t xml:space="preserve"> </w:t>
      </w:r>
      <w:r w:rsidRPr="007D383C">
        <w:rPr>
          <w:color w:val="171312"/>
        </w:rPr>
        <w:t>will</w:t>
      </w:r>
      <w:r w:rsidRPr="007D383C">
        <w:rPr>
          <w:color w:val="171312"/>
          <w:spacing w:val="-2"/>
        </w:rPr>
        <w:t xml:space="preserve"> </w:t>
      </w:r>
      <w:r w:rsidRPr="007D383C">
        <w:rPr>
          <w:color w:val="171312"/>
        </w:rPr>
        <w:t>be</w:t>
      </w:r>
      <w:r w:rsidRPr="007D383C">
        <w:rPr>
          <w:color w:val="171312"/>
          <w:spacing w:val="1"/>
        </w:rPr>
        <w:t xml:space="preserve"> </w:t>
      </w:r>
      <w:r w:rsidRPr="007D383C">
        <w:rPr>
          <w:color w:val="171312"/>
        </w:rPr>
        <w:t>distributed</w:t>
      </w:r>
      <w:r w:rsidRPr="007D383C">
        <w:rPr>
          <w:color w:val="171312"/>
          <w:spacing w:val="-2"/>
        </w:rPr>
        <w:t xml:space="preserve"> </w:t>
      </w:r>
      <w:r w:rsidRPr="007D383C">
        <w:rPr>
          <w:color w:val="171312"/>
        </w:rPr>
        <w:t>as</w:t>
      </w:r>
      <w:r w:rsidRPr="007D383C">
        <w:rPr>
          <w:color w:val="171312"/>
          <w:spacing w:val="-2"/>
        </w:rPr>
        <w:t xml:space="preserve"> </w:t>
      </w:r>
      <w:r w:rsidRPr="007D383C">
        <w:rPr>
          <w:color w:val="171312"/>
        </w:rPr>
        <w:t>follows:</w:t>
      </w:r>
    </w:p>
    <w:p w14:paraId="3AC742E7" w14:textId="77777777" w:rsidR="007D383C" w:rsidRPr="007D383C" w:rsidRDefault="004B4A92" w:rsidP="0010715E">
      <w:pPr>
        <w:pStyle w:val="BodyText"/>
        <w:numPr>
          <w:ilvl w:val="3"/>
          <w:numId w:val="9"/>
        </w:numPr>
        <w:jc w:val="both"/>
      </w:pPr>
      <w:r w:rsidRPr="007D383C">
        <w:rPr>
          <w:color w:val="171312"/>
        </w:rPr>
        <w:t>If the Participant dies on or after the required beginning date</w:t>
      </w:r>
      <w:r w:rsidRPr="007D383C">
        <w:rPr>
          <w:color w:val="171312"/>
          <w:spacing w:val="-11"/>
        </w:rPr>
        <w:t xml:space="preserve"> </w:t>
      </w:r>
      <w:r w:rsidRPr="007D383C">
        <w:rPr>
          <w:color w:val="171312"/>
        </w:rPr>
        <w:t>and:</w:t>
      </w:r>
    </w:p>
    <w:p w14:paraId="3FCEBB8A" w14:textId="23E4122A" w:rsidR="007D383C" w:rsidRPr="007D383C" w:rsidRDefault="004B4A92" w:rsidP="0010715E">
      <w:pPr>
        <w:pStyle w:val="BodyText"/>
        <w:numPr>
          <w:ilvl w:val="4"/>
          <w:numId w:val="9"/>
        </w:numPr>
        <w:jc w:val="both"/>
      </w:pPr>
      <w:r w:rsidRPr="007D383C">
        <w:rPr>
          <w:color w:val="171312"/>
        </w:rPr>
        <w:t>the designated beneficiary is the Participant’s surviving spouse, the remaining interest will be distributed over the surviving</w:t>
      </w:r>
      <w:r w:rsidRPr="007D383C">
        <w:rPr>
          <w:color w:val="171312"/>
          <w:spacing w:val="-17"/>
        </w:rPr>
        <w:t xml:space="preserve"> </w:t>
      </w:r>
      <w:r w:rsidR="006C57E4" w:rsidRPr="007D383C">
        <w:rPr>
          <w:color w:val="171312"/>
        </w:rPr>
        <w:t>spouse’s</w:t>
      </w:r>
      <w:r w:rsidR="00C92659" w:rsidRPr="007D383C">
        <w:rPr>
          <w:color w:val="171312"/>
        </w:rPr>
        <w:t xml:space="preserve"> l</w:t>
      </w:r>
      <w:r w:rsidRPr="007D383C">
        <w:rPr>
          <w:color w:val="171312"/>
        </w:rPr>
        <w:t>ife</w:t>
      </w:r>
      <w:r w:rsidRPr="007D383C">
        <w:rPr>
          <w:color w:val="171312"/>
          <w:spacing w:val="-6"/>
        </w:rPr>
        <w:t xml:space="preserve"> </w:t>
      </w:r>
      <w:r w:rsidRPr="007D383C">
        <w:rPr>
          <w:color w:val="171312"/>
        </w:rPr>
        <w:t>expectancy</w:t>
      </w:r>
      <w:r w:rsidRPr="007D383C">
        <w:rPr>
          <w:color w:val="171312"/>
          <w:spacing w:val="-6"/>
        </w:rPr>
        <w:t xml:space="preserve"> </w:t>
      </w:r>
      <w:r w:rsidRPr="007D383C">
        <w:rPr>
          <w:color w:val="171312"/>
        </w:rPr>
        <w:t>as</w:t>
      </w:r>
      <w:r w:rsidRPr="007D383C">
        <w:rPr>
          <w:color w:val="171312"/>
          <w:spacing w:val="-5"/>
        </w:rPr>
        <w:t xml:space="preserve"> </w:t>
      </w:r>
      <w:r w:rsidRPr="007D383C">
        <w:rPr>
          <w:color w:val="171312"/>
        </w:rPr>
        <w:t>determined</w:t>
      </w:r>
      <w:r w:rsidRPr="007D383C">
        <w:rPr>
          <w:color w:val="171312"/>
          <w:spacing w:val="-6"/>
        </w:rPr>
        <w:t xml:space="preserve"> </w:t>
      </w:r>
      <w:r w:rsidRPr="007D383C">
        <w:rPr>
          <w:color w:val="171312"/>
        </w:rPr>
        <w:t>each</w:t>
      </w:r>
      <w:r w:rsidRPr="007D383C">
        <w:rPr>
          <w:color w:val="171312"/>
          <w:spacing w:val="-5"/>
        </w:rPr>
        <w:t xml:space="preserve"> </w:t>
      </w:r>
      <w:r w:rsidRPr="007D383C">
        <w:rPr>
          <w:color w:val="171312"/>
        </w:rPr>
        <w:t>year</w:t>
      </w:r>
      <w:r w:rsidRPr="007D383C">
        <w:rPr>
          <w:color w:val="171312"/>
          <w:spacing w:val="-6"/>
        </w:rPr>
        <w:t xml:space="preserve"> </w:t>
      </w:r>
      <w:r w:rsidRPr="007D383C">
        <w:rPr>
          <w:color w:val="171312"/>
        </w:rPr>
        <w:t>until</w:t>
      </w:r>
      <w:r w:rsidRPr="007D383C">
        <w:rPr>
          <w:color w:val="171312"/>
          <w:spacing w:val="-5"/>
        </w:rPr>
        <w:t xml:space="preserve"> </w:t>
      </w:r>
      <w:r w:rsidRPr="007D383C">
        <w:rPr>
          <w:color w:val="171312"/>
        </w:rPr>
        <w:t>such</w:t>
      </w:r>
      <w:r w:rsidRPr="007D383C">
        <w:rPr>
          <w:color w:val="171312"/>
          <w:spacing w:val="-6"/>
        </w:rPr>
        <w:t xml:space="preserve"> </w:t>
      </w:r>
      <w:r w:rsidRPr="007D383C">
        <w:rPr>
          <w:color w:val="171312"/>
        </w:rPr>
        <w:t>spouse’s</w:t>
      </w:r>
      <w:r w:rsidRPr="007D383C">
        <w:rPr>
          <w:color w:val="171312"/>
          <w:spacing w:val="-5"/>
        </w:rPr>
        <w:t xml:space="preserve"> </w:t>
      </w:r>
      <w:r w:rsidRPr="007D383C">
        <w:rPr>
          <w:color w:val="171312"/>
        </w:rPr>
        <w:t>death,</w:t>
      </w:r>
      <w:r w:rsidRPr="007D383C">
        <w:rPr>
          <w:color w:val="171312"/>
          <w:spacing w:val="-5"/>
        </w:rPr>
        <w:t xml:space="preserve"> </w:t>
      </w:r>
      <w:r w:rsidRPr="007D383C">
        <w:rPr>
          <w:color w:val="171312"/>
        </w:rPr>
        <w:t>or</w:t>
      </w:r>
      <w:r w:rsidRPr="007D383C">
        <w:rPr>
          <w:color w:val="171312"/>
          <w:spacing w:val="-5"/>
        </w:rPr>
        <w:t xml:space="preserve"> </w:t>
      </w:r>
      <w:r w:rsidRPr="007D383C">
        <w:rPr>
          <w:color w:val="171312"/>
        </w:rPr>
        <w:t>over</w:t>
      </w:r>
      <w:r w:rsidRPr="007D383C">
        <w:rPr>
          <w:color w:val="171312"/>
          <w:spacing w:val="-3"/>
        </w:rPr>
        <w:t xml:space="preserve"> </w:t>
      </w:r>
      <w:r w:rsidRPr="007D383C">
        <w:rPr>
          <w:color w:val="171312"/>
        </w:rPr>
        <w:t>the</w:t>
      </w:r>
      <w:r w:rsidRPr="007D383C">
        <w:rPr>
          <w:color w:val="171312"/>
          <w:spacing w:val="-6"/>
        </w:rPr>
        <w:t xml:space="preserve"> </w:t>
      </w:r>
      <w:r w:rsidRPr="007D383C">
        <w:rPr>
          <w:color w:val="171312"/>
        </w:rPr>
        <w:t>period</w:t>
      </w:r>
      <w:r w:rsidRPr="007D383C">
        <w:rPr>
          <w:color w:val="171312"/>
          <w:spacing w:val="-5"/>
        </w:rPr>
        <w:t xml:space="preserve"> </w:t>
      </w:r>
      <w:r w:rsidRPr="007D383C">
        <w:rPr>
          <w:color w:val="171312"/>
        </w:rPr>
        <w:t>in</w:t>
      </w:r>
      <w:r w:rsidRPr="007D383C">
        <w:rPr>
          <w:color w:val="171312"/>
          <w:spacing w:val="-6"/>
        </w:rPr>
        <w:t xml:space="preserve"> </w:t>
      </w:r>
      <w:r w:rsidRPr="007D383C">
        <w:rPr>
          <w:color w:val="171312"/>
        </w:rPr>
        <w:t>paragraph</w:t>
      </w:r>
      <w:r w:rsidRPr="007D383C">
        <w:rPr>
          <w:color w:val="171312"/>
          <w:spacing w:val="-5"/>
        </w:rPr>
        <w:t xml:space="preserve"> </w:t>
      </w:r>
      <w:r w:rsidRPr="007D383C">
        <w:rPr>
          <w:color w:val="171312"/>
        </w:rPr>
        <w:t>(a)(iii)</w:t>
      </w:r>
      <w:r w:rsidRPr="007D383C">
        <w:rPr>
          <w:color w:val="171312"/>
          <w:spacing w:val="-6"/>
        </w:rPr>
        <w:t xml:space="preserve"> </w:t>
      </w:r>
      <w:r w:rsidRPr="007D383C">
        <w:rPr>
          <w:color w:val="171312"/>
        </w:rPr>
        <w:t>below</w:t>
      </w:r>
      <w:r w:rsidRPr="007D383C">
        <w:rPr>
          <w:color w:val="171312"/>
          <w:spacing w:val="-4"/>
        </w:rPr>
        <w:t xml:space="preserve"> </w:t>
      </w:r>
      <w:r w:rsidRPr="007D383C">
        <w:rPr>
          <w:color w:val="171312"/>
        </w:rPr>
        <w:t>if</w:t>
      </w:r>
      <w:r w:rsidRPr="007D383C">
        <w:rPr>
          <w:color w:val="171312"/>
          <w:spacing w:val="-6"/>
        </w:rPr>
        <w:t xml:space="preserve"> </w:t>
      </w:r>
      <w:r w:rsidRPr="007D383C">
        <w:rPr>
          <w:color w:val="171312"/>
        </w:rPr>
        <w:t>longer.</w:t>
      </w:r>
      <w:r w:rsidRPr="007D383C">
        <w:rPr>
          <w:color w:val="171312"/>
          <w:spacing w:val="-5"/>
        </w:rPr>
        <w:t xml:space="preserve"> </w:t>
      </w:r>
      <w:r w:rsidRPr="007D383C">
        <w:rPr>
          <w:color w:val="171312"/>
        </w:rPr>
        <w:t>Any</w:t>
      </w:r>
      <w:r w:rsidRPr="007D383C">
        <w:rPr>
          <w:color w:val="171312"/>
          <w:spacing w:val="-5"/>
        </w:rPr>
        <w:t xml:space="preserve"> </w:t>
      </w:r>
      <w:r w:rsidRPr="007D383C">
        <w:rPr>
          <w:color w:val="171312"/>
        </w:rPr>
        <w:t>interest remaining after the spouse’s death will be distributed over such spouse’s remaining life expectancy as determined in the year of the spouse’s death and reduced by 1 for each subsequent year, or, if distributions are being made over the period in paragraph (a)(iii) below, over such</w:t>
      </w:r>
      <w:r w:rsidRPr="007D383C">
        <w:rPr>
          <w:color w:val="171312"/>
          <w:spacing w:val="-3"/>
        </w:rPr>
        <w:t xml:space="preserve"> </w:t>
      </w:r>
      <w:r w:rsidRPr="007D383C">
        <w:rPr>
          <w:color w:val="171312"/>
        </w:rPr>
        <w:t>period.</w:t>
      </w:r>
    </w:p>
    <w:p w14:paraId="29688854" w14:textId="77777777" w:rsidR="007D383C" w:rsidRPr="007D383C" w:rsidRDefault="004B4A92" w:rsidP="0010715E">
      <w:pPr>
        <w:pStyle w:val="BodyText"/>
        <w:numPr>
          <w:ilvl w:val="4"/>
          <w:numId w:val="9"/>
        </w:numPr>
        <w:jc w:val="both"/>
      </w:pPr>
      <w:r w:rsidRPr="007D383C">
        <w:rPr>
          <w:color w:val="171312"/>
        </w:rPr>
        <w:t>the designated beneficiary is not the Participant’s surviving spouse, the remaining interest will be distributed over the beneficiary’s remaining</w:t>
      </w:r>
      <w:r w:rsidRPr="007D383C">
        <w:rPr>
          <w:color w:val="171312"/>
          <w:spacing w:val="-7"/>
        </w:rPr>
        <w:t xml:space="preserve"> </w:t>
      </w:r>
      <w:r w:rsidRPr="007D383C">
        <w:rPr>
          <w:color w:val="171312"/>
        </w:rPr>
        <w:t>life</w:t>
      </w:r>
      <w:r w:rsidRPr="007D383C">
        <w:rPr>
          <w:color w:val="171312"/>
          <w:spacing w:val="-7"/>
        </w:rPr>
        <w:t xml:space="preserve"> </w:t>
      </w:r>
      <w:r w:rsidRPr="007D383C">
        <w:rPr>
          <w:color w:val="171312"/>
        </w:rPr>
        <w:t>expectancy</w:t>
      </w:r>
      <w:r w:rsidRPr="007D383C">
        <w:rPr>
          <w:color w:val="171312"/>
          <w:spacing w:val="-5"/>
        </w:rPr>
        <w:t xml:space="preserve"> </w:t>
      </w:r>
      <w:r w:rsidRPr="007D383C">
        <w:rPr>
          <w:color w:val="171312"/>
        </w:rPr>
        <w:t>as</w:t>
      </w:r>
      <w:r w:rsidRPr="007D383C">
        <w:rPr>
          <w:color w:val="171312"/>
          <w:spacing w:val="-7"/>
        </w:rPr>
        <w:t xml:space="preserve"> </w:t>
      </w:r>
      <w:r w:rsidRPr="007D383C">
        <w:rPr>
          <w:color w:val="171312"/>
        </w:rPr>
        <w:t>determined</w:t>
      </w:r>
      <w:r w:rsidRPr="007D383C">
        <w:rPr>
          <w:color w:val="171312"/>
          <w:spacing w:val="-7"/>
        </w:rPr>
        <w:t xml:space="preserve"> </w:t>
      </w:r>
      <w:r w:rsidRPr="007D383C">
        <w:rPr>
          <w:color w:val="171312"/>
        </w:rPr>
        <w:t>in</w:t>
      </w:r>
      <w:r w:rsidRPr="007D383C">
        <w:rPr>
          <w:color w:val="171312"/>
          <w:spacing w:val="-7"/>
        </w:rPr>
        <w:t xml:space="preserve"> </w:t>
      </w:r>
      <w:r w:rsidRPr="007D383C">
        <w:rPr>
          <w:color w:val="171312"/>
        </w:rPr>
        <w:t>the</w:t>
      </w:r>
      <w:r w:rsidRPr="007D383C">
        <w:rPr>
          <w:color w:val="171312"/>
          <w:spacing w:val="-8"/>
        </w:rPr>
        <w:t xml:space="preserve"> </w:t>
      </w:r>
      <w:r w:rsidRPr="007D383C">
        <w:rPr>
          <w:color w:val="171312"/>
        </w:rPr>
        <w:t>year</w:t>
      </w:r>
      <w:r w:rsidRPr="007D383C">
        <w:rPr>
          <w:color w:val="171312"/>
          <w:spacing w:val="-5"/>
        </w:rPr>
        <w:t xml:space="preserve"> </w:t>
      </w:r>
      <w:r w:rsidRPr="007D383C">
        <w:rPr>
          <w:color w:val="171312"/>
        </w:rPr>
        <w:t>following</w:t>
      </w:r>
      <w:r w:rsidRPr="007D383C">
        <w:rPr>
          <w:color w:val="171312"/>
          <w:spacing w:val="-6"/>
        </w:rPr>
        <w:t xml:space="preserve"> </w:t>
      </w:r>
      <w:r w:rsidRPr="007D383C">
        <w:rPr>
          <w:color w:val="171312"/>
        </w:rPr>
        <w:t>the</w:t>
      </w:r>
      <w:r w:rsidRPr="007D383C">
        <w:rPr>
          <w:color w:val="171312"/>
          <w:spacing w:val="-8"/>
        </w:rPr>
        <w:t xml:space="preserve"> </w:t>
      </w:r>
      <w:r w:rsidRPr="007D383C">
        <w:rPr>
          <w:color w:val="171312"/>
        </w:rPr>
        <w:t>death</w:t>
      </w:r>
      <w:r w:rsidRPr="007D383C">
        <w:rPr>
          <w:color w:val="171312"/>
          <w:spacing w:val="-7"/>
        </w:rPr>
        <w:t xml:space="preserve"> </w:t>
      </w:r>
      <w:r w:rsidRPr="007D383C">
        <w:rPr>
          <w:color w:val="171312"/>
        </w:rPr>
        <w:t>of</w:t>
      </w:r>
      <w:r w:rsidRPr="007D383C">
        <w:rPr>
          <w:color w:val="171312"/>
          <w:spacing w:val="-5"/>
        </w:rPr>
        <w:t xml:space="preserve"> </w:t>
      </w:r>
      <w:r w:rsidRPr="007D383C">
        <w:rPr>
          <w:color w:val="171312"/>
        </w:rPr>
        <w:t>the</w:t>
      </w:r>
      <w:r w:rsidRPr="007D383C">
        <w:rPr>
          <w:color w:val="171312"/>
          <w:spacing w:val="-8"/>
        </w:rPr>
        <w:t xml:space="preserve"> </w:t>
      </w:r>
      <w:r w:rsidRPr="007D383C">
        <w:rPr>
          <w:color w:val="171312"/>
        </w:rPr>
        <w:t>Participant</w:t>
      </w:r>
      <w:r w:rsidRPr="007D383C">
        <w:rPr>
          <w:color w:val="171312"/>
          <w:spacing w:val="-9"/>
        </w:rPr>
        <w:t xml:space="preserve"> </w:t>
      </w:r>
      <w:r w:rsidRPr="007D383C">
        <w:rPr>
          <w:color w:val="171312"/>
        </w:rPr>
        <w:t>and</w:t>
      </w:r>
      <w:r w:rsidRPr="007D383C">
        <w:rPr>
          <w:color w:val="171312"/>
          <w:spacing w:val="-5"/>
        </w:rPr>
        <w:t xml:space="preserve"> </w:t>
      </w:r>
      <w:r w:rsidRPr="007D383C">
        <w:rPr>
          <w:color w:val="171312"/>
        </w:rPr>
        <w:t>reduced</w:t>
      </w:r>
      <w:r w:rsidRPr="007D383C">
        <w:rPr>
          <w:color w:val="171312"/>
          <w:spacing w:val="-5"/>
        </w:rPr>
        <w:t xml:space="preserve"> </w:t>
      </w:r>
      <w:r w:rsidRPr="007D383C">
        <w:rPr>
          <w:color w:val="171312"/>
        </w:rPr>
        <w:t>by</w:t>
      </w:r>
      <w:r w:rsidRPr="007D383C">
        <w:rPr>
          <w:color w:val="171312"/>
          <w:spacing w:val="-8"/>
        </w:rPr>
        <w:t xml:space="preserve"> </w:t>
      </w:r>
      <w:r w:rsidRPr="007D383C">
        <w:rPr>
          <w:color w:val="171312"/>
        </w:rPr>
        <w:t>1</w:t>
      </w:r>
      <w:r w:rsidRPr="007D383C">
        <w:rPr>
          <w:color w:val="171312"/>
          <w:spacing w:val="-6"/>
        </w:rPr>
        <w:t xml:space="preserve"> </w:t>
      </w:r>
      <w:r w:rsidRPr="007D383C">
        <w:rPr>
          <w:color w:val="171312"/>
        </w:rPr>
        <w:t>for</w:t>
      </w:r>
      <w:r w:rsidRPr="007D383C">
        <w:rPr>
          <w:color w:val="171312"/>
          <w:spacing w:val="-7"/>
        </w:rPr>
        <w:t xml:space="preserve"> </w:t>
      </w:r>
      <w:r w:rsidRPr="007D383C">
        <w:rPr>
          <w:color w:val="171312"/>
        </w:rPr>
        <w:t>each</w:t>
      </w:r>
      <w:r w:rsidRPr="007D383C">
        <w:rPr>
          <w:color w:val="171312"/>
          <w:spacing w:val="-7"/>
        </w:rPr>
        <w:t xml:space="preserve"> </w:t>
      </w:r>
      <w:r w:rsidRPr="007D383C">
        <w:rPr>
          <w:color w:val="171312"/>
        </w:rPr>
        <w:t>subsequent</w:t>
      </w:r>
      <w:r w:rsidRPr="007D383C">
        <w:rPr>
          <w:color w:val="171312"/>
          <w:spacing w:val="-7"/>
        </w:rPr>
        <w:t xml:space="preserve"> </w:t>
      </w:r>
      <w:r w:rsidRPr="007D383C">
        <w:rPr>
          <w:color w:val="171312"/>
        </w:rPr>
        <w:t>year, or over the period in paragraph (a)(iii) below if</w:t>
      </w:r>
      <w:r w:rsidRPr="007D383C">
        <w:rPr>
          <w:color w:val="171312"/>
          <w:spacing w:val="-6"/>
        </w:rPr>
        <w:t xml:space="preserve"> </w:t>
      </w:r>
      <w:r w:rsidRPr="007D383C">
        <w:rPr>
          <w:color w:val="171312"/>
        </w:rPr>
        <w:t>longer.</w:t>
      </w:r>
    </w:p>
    <w:p w14:paraId="4C753ACB" w14:textId="77777777" w:rsidR="007D383C" w:rsidRPr="007D383C" w:rsidRDefault="004B4A92" w:rsidP="0010715E">
      <w:pPr>
        <w:pStyle w:val="BodyText"/>
        <w:numPr>
          <w:ilvl w:val="4"/>
          <w:numId w:val="9"/>
        </w:numPr>
        <w:jc w:val="both"/>
      </w:pPr>
      <w:r w:rsidRPr="007D383C">
        <w:rPr>
          <w:color w:val="171312"/>
        </w:rPr>
        <w:t>there is no designated beneficiary, the remaining interest will be distributed over the remaining life expectancy of the Participant</w:t>
      </w:r>
      <w:r w:rsidRPr="007D383C">
        <w:rPr>
          <w:color w:val="171312"/>
          <w:spacing w:val="22"/>
        </w:rPr>
        <w:t xml:space="preserve"> </w:t>
      </w:r>
      <w:r w:rsidRPr="007D383C">
        <w:rPr>
          <w:color w:val="171312"/>
        </w:rPr>
        <w:t>to</w:t>
      </w:r>
      <w:r w:rsidR="007D383C">
        <w:t xml:space="preserve"> </w:t>
      </w:r>
      <w:r w:rsidRPr="007D383C">
        <w:rPr>
          <w:color w:val="171312"/>
        </w:rPr>
        <w:t>the Participant's heirs at law as determined in the year of the Participant’s death and reduced by 1 for each subsequent year.</w:t>
      </w:r>
    </w:p>
    <w:p w14:paraId="1AEB6799" w14:textId="77777777" w:rsidR="007D383C" w:rsidRPr="007D383C" w:rsidRDefault="004B4A92" w:rsidP="0010715E">
      <w:pPr>
        <w:pStyle w:val="BodyText"/>
        <w:numPr>
          <w:ilvl w:val="3"/>
          <w:numId w:val="9"/>
        </w:numPr>
        <w:jc w:val="both"/>
      </w:pPr>
      <w:r w:rsidRPr="007D383C">
        <w:rPr>
          <w:color w:val="171312"/>
        </w:rPr>
        <w:t>If</w:t>
      </w:r>
      <w:r w:rsidRPr="007D383C">
        <w:rPr>
          <w:color w:val="171312"/>
          <w:spacing w:val="-8"/>
        </w:rPr>
        <w:t xml:space="preserve"> </w:t>
      </w:r>
      <w:r w:rsidRPr="007D383C">
        <w:rPr>
          <w:color w:val="171312"/>
        </w:rPr>
        <w:t>the</w:t>
      </w:r>
      <w:r w:rsidRPr="007D383C">
        <w:rPr>
          <w:color w:val="171312"/>
          <w:spacing w:val="-6"/>
        </w:rPr>
        <w:t xml:space="preserve"> </w:t>
      </w:r>
      <w:r w:rsidRPr="007D383C">
        <w:rPr>
          <w:color w:val="171312"/>
        </w:rPr>
        <w:t>Participant</w:t>
      </w:r>
      <w:r w:rsidRPr="007D383C">
        <w:rPr>
          <w:color w:val="171312"/>
          <w:spacing w:val="-8"/>
        </w:rPr>
        <w:t xml:space="preserve"> </w:t>
      </w:r>
      <w:r w:rsidRPr="007D383C">
        <w:rPr>
          <w:color w:val="171312"/>
        </w:rPr>
        <w:t>dies</w:t>
      </w:r>
      <w:r w:rsidRPr="007D383C">
        <w:rPr>
          <w:color w:val="171312"/>
          <w:spacing w:val="-7"/>
        </w:rPr>
        <w:t xml:space="preserve"> </w:t>
      </w:r>
      <w:r w:rsidRPr="007D383C">
        <w:rPr>
          <w:color w:val="171312"/>
        </w:rPr>
        <w:t>before</w:t>
      </w:r>
      <w:r w:rsidRPr="007D383C">
        <w:rPr>
          <w:color w:val="171312"/>
          <w:spacing w:val="-7"/>
        </w:rPr>
        <w:t xml:space="preserve"> </w:t>
      </w:r>
      <w:r w:rsidRPr="007D383C">
        <w:rPr>
          <w:color w:val="171312"/>
        </w:rPr>
        <w:t>the</w:t>
      </w:r>
      <w:r w:rsidRPr="007D383C">
        <w:rPr>
          <w:color w:val="171312"/>
          <w:spacing w:val="-7"/>
        </w:rPr>
        <w:t xml:space="preserve"> </w:t>
      </w:r>
      <w:r w:rsidRPr="007D383C">
        <w:rPr>
          <w:color w:val="171312"/>
        </w:rPr>
        <w:t>required</w:t>
      </w:r>
      <w:r w:rsidRPr="007D383C">
        <w:rPr>
          <w:color w:val="171312"/>
          <w:spacing w:val="-7"/>
        </w:rPr>
        <w:t xml:space="preserve"> </w:t>
      </w:r>
      <w:r w:rsidRPr="007D383C">
        <w:rPr>
          <w:color w:val="171312"/>
        </w:rPr>
        <w:t>beginning</w:t>
      </w:r>
      <w:r w:rsidRPr="007D383C">
        <w:rPr>
          <w:color w:val="171312"/>
          <w:spacing w:val="-6"/>
        </w:rPr>
        <w:t xml:space="preserve"> </w:t>
      </w:r>
      <w:r w:rsidRPr="007D383C">
        <w:rPr>
          <w:color w:val="171312"/>
        </w:rPr>
        <w:t>date,</w:t>
      </w:r>
      <w:r w:rsidRPr="007D383C">
        <w:rPr>
          <w:color w:val="171312"/>
          <w:spacing w:val="-6"/>
        </w:rPr>
        <w:t xml:space="preserve"> </w:t>
      </w:r>
      <w:r w:rsidRPr="007D383C">
        <w:rPr>
          <w:color w:val="171312"/>
        </w:rPr>
        <w:t>the</w:t>
      </w:r>
      <w:r w:rsidRPr="007D383C">
        <w:rPr>
          <w:color w:val="171312"/>
          <w:spacing w:val="-7"/>
        </w:rPr>
        <w:t xml:space="preserve"> </w:t>
      </w:r>
      <w:r w:rsidRPr="007D383C">
        <w:rPr>
          <w:color w:val="171312"/>
        </w:rPr>
        <w:t>remaining</w:t>
      </w:r>
      <w:r w:rsidRPr="007D383C">
        <w:rPr>
          <w:color w:val="171312"/>
          <w:spacing w:val="-6"/>
        </w:rPr>
        <w:t xml:space="preserve"> </w:t>
      </w:r>
      <w:r w:rsidRPr="007D383C">
        <w:rPr>
          <w:color w:val="171312"/>
        </w:rPr>
        <w:t>interest</w:t>
      </w:r>
      <w:r w:rsidRPr="007D383C">
        <w:rPr>
          <w:color w:val="171312"/>
          <w:spacing w:val="-6"/>
        </w:rPr>
        <w:t xml:space="preserve"> </w:t>
      </w:r>
      <w:r w:rsidRPr="007D383C">
        <w:rPr>
          <w:color w:val="171312"/>
        </w:rPr>
        <w:t>will</w:t>
      </w:r>
      <w:r w:rsidRPr="007D383C">
        <w:rPr>
          <w:color w:val="171312"/>
          <w:spacing w:val="-5"/>
        </w:rPr>
        <w:t xml:space="preserve"> </w:t>
      </w:r>
      <w:r w:rsidRPr="007D383C">
        <w:rPr>
          <w:color w:val="171312"/>
        </w:rPr>
        <w:t>be</w:t>
      </w:r>
      <w:r w:rsidRPr="007D383C">
        <w:rPr>
          <w:color w:val="171312"/>
          <w:spacing w:val="-8"/>
        </w:rPr>
        <w:t xml:space="preserve"> </w:t>
      </w:r>
      <w:r w:rsidRPr="007D383C">
        <w:rPr>
          <w:color w:val="171312"/>
        </w:rPr>
        <w:t>distributed</w:t>
      </w:r>
      <w:r w:rsidRPr="007D383C">
        <w:rPr>
          <w:color w:val="171312"/>
          <w:spacing w:val="-5"/>
        </w:rPr>
        <w:t xml:space="preserve"> </w:t>
      </w:r>
      <w:r w:rsidRPr="007D383C">
        <w:rPr>
          <w:color w:val="171312"/>
        </w:rPr>
        <w:t>in</w:t>
      </w:r>
      <w:r w:rsidRPr="007D383C">
        <w:rPr>
          <w:color w:val="171312"/>
          <w:spacing w:val="-5"/>
        </w:rPr>
        <w:t xml:space="preserve"> </w:t>
      </w:r>
      <w:r w:rsidRPr="007D383C">
        <w:rPr>
          <w:color w:val="171312"/>
        </w:rPr>
        <w:t>accordance</w:t>
      </w:r>
      <w:r w:rsidRPr="007D383C">
        <w:rPr>
          <w:color w:val="171312"/>
          <w:spacing w:val="-7"/>
        </w:rPr>
        <w:t xml:space="preserve"> </w:t>
      </w:r>
      <w:r w:rsidRPr="007D383C">
        <w:rPr>
          <w:color w:val="171312"/>
        </w:rPr>
        <w:t>with</w:t>
      </w:r>
      <w:r w:rsidRPr="007D383C">
        <w:rPr>
          <w:color w:val="171312"/>
          <w:spacing w:val="-5"/>
        </w:rPr>
        <w:t xml:space="preserve"> </w:t>
      </w:r>
      <w:r w:rsidRPr="007D383C">
        <w:rPr>
          <w:color w:val="171312"/>
        </w:rPr>
        <w:t>(i)</w:t>
      </w:r>
      <w:r w:rsidRPr="007D383C">
        <w:rPr>
          <w:color w:val="171312"/>
          <w:spacing w:val="-5"/>
        </w:rPr>
        <w:t xml:space="preserve"> </w:t>
      </w:r>
      <w:r w:rsidRPr="007D383C">
        <w:rPr>
          <w:color w:val="171312"/>
        </w:rPr>
        <w:t>below</w:t>
      </w:r>
      <w:r w:rsidRPr="007D383C">
        <w:rPr>
          <w:color w:val="171312"/>
          <w:spacing w:val="-4"/>
        </w:rPr>
        <w:t xml:space="preserve"> </w:t>
      </w:r>
      <w:r w:rsidRPr="007D383C">
        <w:rPr>
          <w:color w:val="171312"/>
        </w:rPr>
        <w:t>or,</w:t>
      </w:r>
      <w:r w:rsidRPr="007D383C">
        <w:rPr>
          <w:color w:val="171312"/>
          <w:spacing w:val="-7"/>
        </w:rPr>
        <w:t xml:space="preserve"> </w:t>
      </w:r>
      <w:r w:rsidRPr="007D383C">
        <w:rPr>
          <w:color w:val="171312"/>
        </w:rPr>
        <w:t>if</w:t>
      </w:r>
      <w:r w:rsidRPr="007D383C">
        <w:rPr>
          <w:color w:val="171312"/>
          <w:spacing w:val="-5"/>
        </w:rPr>
        <w:t xml:space="preserve"> </w:t>
      </w:r>
      <w:r w:rsidRPr="007D383C">
        <w:rPr>
          <w:color w:val="171312"/>
        </w:rPr>
        <w:t>elected or there is no designated beneficiary, in accordance with (ii)</w:t>
      </w:r>
      <w:r w:rsidRPr="007D383C">
        <w:rPr>
          <w:color w:val="171312"/>
          <w:spacing w:val="-8"/>
        </w:rPr>
        <w:t xml:space="preserve"> </w:t>
      </w:r>
      <w:r w:rsidRPr="007D383C">
        <w:rPr>
          <w:color w:val="171312"/>
        </w:rPr>
        <w:t>below.</w:t>
      </w:r>
    </w:p>
    <w:p w14:paraId="198800A2" w14:textId="77777777" w:rsidR="007D383C" w:rsidRPr="007D383C" w:rsidRDefault="004B4A92" w:rsidP="0010715E">
      <w:pPr>
        <w:pStyle w:val="BodyText"/>
        <w:numPr>
          <w:ilvl w:val="4"/>
          <w:numId w:val="9"/>
        </w:numPr>
        <w:jc w:val="both"/>
      </w:pPr>
      <w:r w:rsidRPr="007D383C">
        <w:rPr>
          <w:color w:val="171312"/>
        </w:rPr>
        <w:t>The remaining interest will be distributed in accordance with paragraphs (a)(i) and (a)(ii) above (but not over the period in paragraph (a)(iii),</w:t>
      </w:r>
      <w:r w:rsidRPr="007D383C">
        <w:rPr>
          <w:color w:val="171312"/>
          <w:spacing w:val="-10"/>
        </w:rPr>
        <w:t xml:space="preserve"> </w:t>
      </w:r>
      <w:r w:rsidRPr="007D383C">
        <w:rPr>
          <w:color w:val="171312"/>
        </w:rPr>
        <w:t>even</w:t>
      </w:r>
      <w:r w:rsidRPr="007D383C">
        <w:rPr>
          <w:color w:val="171312"/>
          <w:spacing w:val="-10"/>
        </w:rPr>
        <w:t xml:space="preserve"> </w:t>
      </w:r>
      <w:r w:rsidRPr="007D383C">
        <w:rPr>
          <w:color w:val="171312"/>
        </w:rPr>
        <w:t>if</w:t>
      </w:r>
      <w:r w:rsidRPr="007D383C">
        <w:rPr>
          <w:color w:val="171312"/>
          <w:spacing w:val="-11"/>
        </w:rPr>
        <w:t xml:space="preserve"> </w:t>
      </w:r>
      <w:r w:rsidRPr="007D383C">
        <w:rPr>
          <w:color w:val="171312"/>
        </w:rPr>
        <w:t>longer),</w:t>
      </w:r>
      <w:r w:rsidRPr="007D383C">
        <w:rPr>
          <w:color w:val="171312"/>
          <w:spacing w:val="-9"/>
        </w:rPr>
        <w:t xml:space="preserve"> </w:t>
      </w:r>
      <w:r w:rsidRPr="007D383C">
        <w:rPr>
          <w:color w:val="171312"/>
        </w:rPr>
        <w:t>starting</w:t>
      </w:r>
      <w:r w:rsidRPr="007D383C">
        <w:rPr>
          <w:color w:val="171312"/>
          <w:spacing w:val="-10"/>
        </w:rPr>
        <w:t xml:space="preserve"> </w:t>
      </w:r>
      <w:r w:rsidRPr="007D383C">
        <w:rPr>
          <w:color w:val="171312"/>
        </w:rPr>
        <w:t>by</w:t>
      </w:r>
      <w:r w:rsidRPr="007D383C">
        <w:rPr>
          <w:color w:val="171312"/>
          <w:spacing w:val="-11"/>
        </w:rPr>
        <w:t xml:space="preserve"> </w:t>
      </w:r>
      <w:r w:rsidRPr="007D383C">
        <w:rPr>
          <w:color w:val="171312"/>
        </w:rPr>
        <w:t>the</w:t>
      </w:r>
      <w:r w:rsidRPr="007D383C">
        <w:rPr>
          <w:color w:val="171312"/>
          <w:spacing w:val="-9"/>
        </w:rPr>
        <w:t xml:space="preserve"> </w:t>
      </w:r>
      <w:r w:rsidRPr="007D383C">
        <w:rPr>
          <w:color w:val="171312"/>
        </w:rPr>
        <w:t>end</w:t>
      </w:r>
      <w:r w:rsidRPr="007D383C">
        <w:rPr>
          <w:color w:val="171312"/>
          <w:spacing w:val="-11"/>
        </w:rPr>
        <w:t xml:space="preserve"> </w:t>
      </w:r>
      <w:r w:rsidRPr="007D383C">
        <w:rPr>
          <w:color w:val="171312"/>
        </w:rPr>
        <w:t>of</w:t>
      </w:r>
      <w:r w:rsidRPr="007D383C">
        <w:rPr>
          <w:color w:val="171312"/>
          <w:spacing w:val="-11"/>
        </w:rPr>
        <w:t xml:space="preserve"> </w:t>
      </w:r>
      <w:r w:rsidRPr="007D383C">
        <w:rPr>
          <w:color w:val="171312"/>
        </w:rPr>
        <w:t>the</w:t>
      </w:r>
      <w:r w:rsidRPr="007D383C">
        <w:rPr>
          <w:color w:val="171312"/>
          <w:spacing w:val="-11"/>
        </w:rPr>
        <w:t xml:space="preserve"> </w:t>
      </w:r>
      <w:r w:rsidRPr="007D383C">
        <w:rPr>
          <w:color w:val="171312"/>
        </w:rPr>
        <w:t>calendar</w:t>
      </w:r>
      <w:r w:rsidRPr="007D383C">
        <w:rPr>
          <w:color w:val="171312"/>
          <w:spacing w:val="-12"/>
        </w:rPr>
        <w:t xml:space="preserve"> </w:t>
      </w:r>
      <w:r w:rsidRPr="007D383C">
        <w:rPr>
          <w:color w:val="171312"/>
        </w:rPr>
        <w:t>year</w:t>
      </w:r>
      <w:r w:rsidRPr="007D383C">
        <w:rPr>
          <w:color w:val="171312"/>
          <w:spacing w:val="-11"/>
        </w:rPr>
        <w:t xml:space="preserve"> </w:t>
      </w:r>
      <w:r w:rsidRPr="007D383C">
        <w:rPr>
          <w:color w:val="171312"/>
        </w:rPr>
        <w:t>following</w:t>
      </w:r>
      <w:r w:rsidRPr="007D383C">
        <w:rPr>
          <w:color w:val="171312"/>
          <w:spacing w:val="-9"/>
        </w:rPr>
        <w:t xml:space="preserve"> </w:t>
      </w:r>
      <w:r w:rsidRPr="007D383C">
        <w:rPr>
          <w:color w:val="171312"/>
        </w:rPr>
        <w:t>the</w:t>
      </w:r>
      <w:r w:rsidRPr="007D383C">
        <w:rPr>
          <w:color w:val="171312"/>
          <w:spacing w:val="-9"/>
        </w:rPr>
        <w:t xml:space="preserve"> </w:t>
      </w:r>
      <w:r w:rsidRPr="007D383C">
        <w:rPr>
          <w:color w:val="171312"/>
        </w:rPr>
        <w:t>year</w:t>
      </w:r>
      <w:r w:rsidRPr="007D383C">
        <w:rPr>
          <w:color w:val="171312"/>
          <w:spacing w:val="-11"/>
        </w:rPr>
        <w:t xml:space="preserve"> </w:t>
      </w:r>
      <w:r w:rsidRPr="007D383C">
        <w:rPr>
          <w:color w:val="171312"/>
        </w:rPr>
        <w:t>of</w:t>
      </w:r>
      <w:r w:rsidRPr="007D383C">
        <w:rPr>
          <w:color w:val="171312"/>
          <w:spacing w:val="-12"/>
        </w:rPr>
        <w:t xml:space="preserve"> </w:t>
      </w:r>
      <w:r w:rsidRPr="007D383C">
        <w:rPr>
          <w:color w:val="171312"/>
        </w:rPr>
        <w:t>the</w:t>
      </w:r>
      <w:r w:rsidRPr="007D383C">
        <w:rPr>
          <w:color w:val="171312"/>
          <w:spacing w:val="-11"/>
        </w:rPr>
        <w:t xml:space="preserve"> </w:t>
      </w:r>
      <w:r w:rsidRPr="007D383C">
        <w:rPr>
          <w:color w:val="171312"/>
        </w:rPr>
        <w:t>Participant’s</w:t>
      </w:r>
      <w:r w:rsidRPr="007D383C">
        <w:rPr>
          <w:color w:val="171312"/>
          <w:spacing w:val="-10"/>
        </w:rPr>
        <w:t xml:space="preserve"> </w:t>
      </w:r>
      <w:r w:rsidRPr="007D383C">
        <w:rPr>
          <w:color w:val="171312"/>
        </w:rPr>
        <w:t>death.</w:t>
      </w:r>
      <w:r w:rsidRPr="007D383C">
        <w:rPr>
          <w:color w:val="171312"/>
          <w:spacing w:val="16"/>
        </w:rPr>
        <w:t xml:space="preserve"> </w:t>
      </w:r>
      <w:r w:rsidRPr="007D383C">
        <w:rPr>
          <w:color w:val="171312"/>
        </w:rPr>
        <w:t>If,</w:t>
      </w:r>
      <w:r w:rsidRPr="007D383C">
        <w:rPr>
          <w:color w:val="171312"/>
          <w:spacing w:val="-9"/>
        </w:rPr>
        <w:t xml:space="preserve"> </w:t>
      </w:r>
      <w:r w:rsidRPr="007D383C">
        <w:rPr>
          <w:color w:val="171312"/>
        </w:rPr>
        <w:t>however,</w:t>
      </w:r>
      <w:r w:rsidRPr="007D383C">
        <w:rPr>
          <w:color w:val="171312"/>
          <w:spacing w:val="-10"/>
        </w:rPr>
        <w:t xml:space="preserve"> </w:t>
      </w:r>
      <w:r w:rsidRPr="007D383C">
        <w:rPr>
          <w:color w:val="171312"/>
        </w:rPr>
        <w:t>the</w:t>
      </w:r>
      <w:r w:rsidRPr="007D383C">
        <w:rPr>
          <w:color w:val="171312"/>
          <w:spacing w:val="-11"/>
        </w:rPr>
        <w:t xml:space="preserve"> </w:t>
      </w:r>
      <w:r w:rsidRPr="007D383C">
        <w:rPr>
          <w:color w:val="171312"/>
        </w:rPr>
        <w:t>designated beneficiary is the Participant’s surviving spouse, then this distribution is not required to begin before the end of the calendar year in which</w:t>
      </w:r>
      <w:r w:rsidRPr="007D383C">
        <w:rPr>
          <w:color w:val="171312"/>
          <w:spacing w:val="-7"/>
        </w:rPr>
        <w:t xml:space="preserve"> </w:t>
      </w:r>
      <w:r w:rsidRPr="007D383C">
        <w:rPr>
          <w:color w:val="171312"/>
        </w:rPr>
        <w:t>the</w:t>
      </w:r>
      <w:r w:rsidRPr="007D383C">
        <w:rPr>
          <w:color w:val="171312"/>
          <w:spacing w:val="-6"/>
        </w:rPr>
        <w:t xml:space="preserve"> </w:t>
      </w:r>
      <w:r w:rsidRPr="007D383C">
        <w:rPr>
          <w:color w:val="171312"/>
        </w:rPr>
        <w:t>Participant</w:t>
      </w:r>
      <w:r w:rsidRPr="007D383C">
        <w:rPr>
          <w:color w:val="171312"/>
          <w:spacing w:val="-7"/>
        </w:rPr>
        <w:t xml:space="preserve"> </w:t>
      </w:r>
      <w:r w:rsidRPr="007D383C">
        <w:rPr>
          <w:color w:val="171312"/>
        </w:rPr>
        <w:t>would</w:t>
      </w:r>
      <w:r w:rsidRPr="007D383C">
        <w:rPr>
          <w:color w:val="171312"/>
          <w:spacing w:val="-7"/>
        </w:rPr>
        <w:t xml:space="preserve"> </w:t>
      </w:r>
      <w:r w:rsidRPr="007D383C">
        <w:rPr>
          <w:color w:val="171312"/>
        </w:rPr>
        <w:t>have</w:t>
      </w:r>
      <w:r w:rsidRPr="007D383C">
        <w:rPr>
          <w:color w:val="171312"/>
          <w:spacing w:val="-6"/>
        </w:rPr>
        <w:t xml:space="preserve"> </w:t>
      </w:r>
      <w:r w:rsidRPr="007D383C">
        <w:rPr>
          <w:color w:val="171312"/>
        </w:rPr>
        <w:t>reached</w:t>
      </w:r>
      <w:r w:rsidRPr="007D383C">
        <w:rPr>
          <w:color w:val="171312"/>
          <w:spacing w:val="-7"/>
        </w:rPr>
        <w:t xml:space="preserve"> </w:t>
      </w:r>
      <w:r w:rsidRPr="007D383C">
        <w:rPr>
          <w:color w:val="171312"/>
        </w:rPr>
        <w:t>age</w:t>
      </w:r>
      <w:r w:rsidRPr="007D383C">
        <w:rPr>
          <w:color w:val="171312"/>
          <w:spacing w:val="-4"/>
        </w:rPr>
        <w:t xml:space="preserve"> </w:t>
      </w:r>
      <w:r w:rsidRPr="007D383C">
        <w:rPr>
          <w:color w:val="171312"/>
        </w:rPr>
        <w:t>70½</w:t>
      </w:r>
      <w:r w:rsidR="00550CA9" w:rsidRPr="007D383C">
        <w:rPr>
          <w:color w:val="171312"/>
        </w:rPr>
        <w:t xml:space="preserve"> </w:t>
      </w:r>
      <w:r w:rsidR="001330C9" w:rsidRPr="007D383C">
        <w:rPr>
          <w:color w:val="171312"/>
        </w:rPr>
        <w:t>(if born before July 1, 1949) or age 72 (if born after June 30, 1949)</w:t>
      </w:r>
      <w:r w:rsidRPr="007D383C">
        <w:rPr>
          <w:color w:val="171312"/>
        </w:rPr>
        <w:t>.</w:t>
      </w:r>
      <w:r w:rsidRPr="007D383C">
        <w:rPr>
          <w:color w:val="171312"/>
          <w:spacing w:val="-5"/>
        </w:rPr>
        <w:t xml:space="preserve"> </w:t>
      </w:r>
      <w:r w:rsidRPr="007D383C">
        <w:rPr>
          <w:color w:val="171312"/>
        </w:rPr>
        <w:t>But,</w:t>
      </w:r>
      <w:r w:rsidRPr="007D383C">
        <w:rPr>
          <w:color w:val="171312"/>
          <w:spacing w:val="-5"/>
        </w:rPr>
        <w:t xml:space="preserve"> </w:t>
      </w:r>
      <w:r w:rsidRPr="007D383C">
        <w:rPr>
          <w:color w:val="171312"/>
        </w:rPr>
        <w:t>in</w:t>
      </w:r>
      <w:r w:rsidRPr="007D383C">
        <w:rPr>
          <w:color w:val="171312"/>
          <w:spacing w:val="-6"/>
        </w:rPr>
        <w:t xml:space="preserve"> </w:t>
      </w:r>
      <w:r w:rsidRPr="007D383C">
        <w:rPr>
          <w:color w:val="171312"/>
        </w:rPr>
        <w:t>such</w:t>
      </w:r>
      <w:r w:rsidRPr="007D383C">
        <w:rPr>
          <w:color w:val="171312"/>
          <w:spacing w:val="-7"/>
        </w:rPr>
        <w:t xml:space="preserve"> </w:t>
      </w:r>
      <w:r w:rsidRPr="007D383C">
        <w:rPr>
          <w:color w:val="171312"/>
        </w:rPr>
        <w:t>case,</w:t>
      </w:r>
      <w:r w:rsidRPr="007D383C">
        <w:rPr>
          <w:color w:val="171312"/>
          <w:spacing w:val="-4"/>
        </w:rPr>
        <w:t xml:space="preserve"> </w:t>
      </w:r>
      <w:r w:rsidRPr="007D383C">
        <w:rPr>
          <w:color w:val="171312"/>
        </w:rPr>
        <w:t>if</w:t>
      </w:r>
      <w:r w:rsidRPr="007D383C">
        <w:rPr>
          <w:color w:val="171312"/>
          <w:spacing w:val="-6"/>
        </w:rPr>
        <w:t xml:space="preserve"> </w:t>
      </w:r>
      <w:r w:rsidRPr="007D383C">
        <w:rPr>
          <w:color w:val="171312"/>
        </w:rPr>
        <w:t>the</w:t>
      </w:r>
      <w:r w:rsidRPr="007D383C">
        <w:rPr>
          <w:color w:val="171312"/>
          <w:spacing w:val="-7"/>
        </w:rPr>
        <w:t xml:space="preserve"> </w:t>
      </w:r>
      <w:r w:rsidRPr="007D383C">
        <w:rPr>
          <w:color w:val="171312"/>
        </w:rPr>
        <w:t>Participant’s</w:t>
      </w:r>
      <w:r w:rsidRPr="007D383C">
        <w:rPr>
          <w:color w:val="171312"/>
          <w:spacing w:val="-6"/>
        </w:rPr>
        <w:t xml:space="preserve"> </w:t>
      </w:r>
      <w:r w:rsidRPr="007D383C">
        <w:rPr>
          <w:color w:val="171312"/>
        </w:rPr>
        <w:t>surviving</w:t>
      </w:r>
      <w:r w:rsidRPr="007D383C">
        <w:rPr>
          <w:color w:val="171312"/>
          <w:spacing w:val="-6"/>
        </w:rPr>
        <w:t xml:space="preserve"> </w:t>
      </w:r>
      <w:r w:rsidRPr="007D383C">
        <w:rPr>
          <w:color w:val="171312"/>
        </w:rPr>
        <w:t>spouse</w:t>
      </w:r>
      <w:r w:rsidRPr="007D383C">
        <w:rPr>
          <w:color w:val="171312"/>
          <w:spacing w:val="-6"/>
        </w:rPr>
        <w:t xml:space="preserve"> </w:t>
      </w:r>
      <w:r w:rsidRPr="007D383C">
        <w:rPr>
          <w:color w:val="171312"/>
        </w:rPr>
        <w:t>dies</w:t>
      </w:r>
      <w:r w:rsidRPr="007D383C">
        <w:rPr>
          <w:color w:val="171312"/>
          <w:spacing w:val="-6"/>
        </w:rPr>
        <w:t xml:space="preserve"> </w:t>
      </w:r>
      <w:r w:rsidRPr="007D383C">
        <w:rPr>
          <w:color w:val="171312"/>
        </w:rPr>
        <w:t>before</w:t>
      </w:r>
      <w:r w:rsidRPr="007D383C">
        <w:rPr>
          <w:color w:val="171312"/>
          <w:spacing w:val="-7"/>
        </w:rPr>
        <w:t xml:space="preserve"> </w:t>
      </w:r>
      <w:r w:rsidRPr="007D383C">
        <w:rPr>
          <w:color w:val="171312"/>
        </w:rPr>
        <w:t>distributions</w:t>
      </w:r>
      <w:r w:rsidRPr="007D383C">
        <w:rPr>
          <w:color w:val="171312"/>
          <w:spacing w:val="-6"/>
        </w:rPr>
        <w:t xml:space="preserve"> </w:t>
      </w:r>
      <w:r w:rsidRPr="007D383C">
        <w:rPr>
          <w:color w:val="171312"/>
        </w:rPr>
        <w:t>are required</w:t>
      </w:r>
      <w:r w:rsidRPr="007D383C">
        <w:rPr>
          <w:color w:val="171312"/>
          <w:spacing w:val="-8"/>
        </w:rPr>
        <w:t xml:space="preserve"> </w:t>
      </w:r>
      <w:r w:rsidRPr="007D383C">
        <w:rPr>
          <w:color w:val="171312"/>
        </w:rPr>
        <w:t>to</w:t>
      </w:r>
      <w:r w:rsidRPr="007D383C">
        <w:rPr>
          <w:color w:val="171312"/>
          <w:spacing w:val="-8"/>
        </w:rPr>
        <w:t xml:space="preserve"> </w:t>
      </w:r>
      <w:r w:rsidRPr="007D383C">
        <w:rPr>
          <w:color w:val="171312"/>
        </w:rPr>
        <w:t>begin,</w:t>
      </w:r>
      <w:r w:rsidRPr="007D383C">
        <w:rPr>
          <w:color w:val="171312"/>
          <w:spacing w:val="-7"/>
        </w:rPr>
        <w:t xml:space="preserve"> </w:t>
      </w:r>
      <w:r w:rsidRPr="007D383C">
        <w:rPr>
          <w:color w:val="171312"/>
        </w:rPr>
        <w:t>then</w:t>
      </w:r>
      <w:r w:rsidRPr="007D383C">
        <w:rPr>
          <w:color w:val="171312"/>
          <w:spacing w:val="-8"/>
        </w:rPr>
        <w:t xml:space="preserve"> </w:t>
      </w:r>
      <w:r w:rsidRPr="007D383C">
        <w:rPr>
          <w:color w:val="171312"/>
        </w:rPr>
        <w:t>the</w:t>
      </w:r>
      <w:r w:rsidRPr="007D383C">
        <w:rPr>
          <w:color w:val="171312"/>
          <w:spacing w:val="-8"/>
        </w:rPr>
        <w:t xml:space="preserve"> </w:t>
      </w:r>
      <w:r w:rsidRPr="007D383C">
        <w:rPr>
          <w:color w:val="171312"/>
        </w:rPr>
        <w:t>remaining</w:t>
      </w:r>
      <w:r w:rsidRPr="007D383C">
        <w:rPr>
          <w:color w:val="171312"/>
          <w:spacing w:val="-7"/>
        </w:rPr>
        <w:t xml:space="preserve"> </w:t>
      </w:r>
      <w:r w:rsidRPr="007D383C">
        <w:rPr>
          <w:color w:val="171312"/>
        </w:rPr>
        <w:t>interest</w:t>
      </w:r>
      <w:r w:rsidRPr="007D383C">
        <w:rPr>
          <w:color w:val="171312"/>
          <w:spacing w:val="-9"/>
        </w:rPr>
        <w:t xml:space="preserve"> </w:t>
      </w:r>
      <w:r w:rsidRPr="007D383C">
        <w:rPr>
          <w:color w:val="171312"/>
        </w:rPr>
        <w:t>will</w:t>
      </w:r>
      <w:r w:rsidRPr="007D383C">
        <w:rPr>
          <w:color w:val="171312"/>
          <w:spacing w:val="-7"/>
        </w:rPr>
        <w:t xml:space="preserve"> </w:t>
      </w:r>
      <w:r w:rsidRPr="007D383C">
        <w:rPr>
          <w:color w:val="171312"/>
        </w:rPr>
        <w:t>be</w:t>
      </w:r>
      <w:r w:rsidRPr="007D383C">
        <w:rPr>
          <w:color w:val="171312"/>
          <w:spacing w:val="-9"/>
        </w:rPr>
        <w:t xml:space="preserve"> </w:t>
      </w:r>
      <w:r w:rsidRPr="007D383C">
        <w:rPr>
          <w:color w:val="171312"/>
        </w:rPr>
        <w:t>distributed</w:t>
      </w:r>
      <w:r w:rsidRPr="007D383C">
        <w:rPr>
          <w:color w:val="171312"/>
          <w:spacing w:val="-8"/>
        </w:rPr>
        <w:t xml:space="preserve"> </w:t>
      </w:r>
      <w:r w:rsidRPr="007D383C">
        <w:rPr>
          <w:color w:val="171312"/>
        </w:rPr>
        <w:t>in</w:t>
      </w:r>
      <w:r w:rsidRPr="007D383C">
        <w:rPr>
          <w:color w:val="171312"/>
          <w:spacing w:val="-8"/>
        </w:rPr>
        <w:t xml:space="preserve"> </w:t>
      </w:r>
      <w:r w:rsidRPr="007D383C">
        <w:rPr>
          <w:color w:val="171312"/>
        </w:rPr>
        <w:t>accordance</w:t>
      </w:r>
      <w:r w:rsidRPr="007D383C">
        <w:rPr>
          <w:color w:val="171312"/>
          <w:spacing w:val="-7"/>
        </w:rPr>
        <w:t xml:space="preserve"> </w:t>
      </w:r>
      <w:r w:rsidRPr="007D383C">
        <w:rPr>
          <w:color w:val="171312"/>
        </w:rPr>
        <w:t>with</w:t>
      </w:r>
      <w:r w:rsidRPr="007D383C">
        <w:rPr>
          <w:color w:val="171312"/>
          <w:spacing w:val="-8"/>
        </w:rPr>
        <w:t xml:space="preserve"> </w:t>
      </w:r>
      <w:r w:rsidRPr="007D383C">
        <w:rPr>
          <w:color w:val="171312"/>
        </w:rPr>
        <w:t>(a)(ii)</w:t>
      </w:r>
      <w:r w:rsidRPr="007D383C">
        <w:rPr>
          <w:color w:val="171312"/>
          <w:spacing w:val="-8"/>
        </w:rPr>
        <w:t xml:space="preserve"> </w:t>
      </w:r>
      <w:r w:rsidRPr="007D383C">
        <w:rPr>
          <w:color w:val="171312"/>
        </w:rPr>
        <w:t>above</w:t>
      </w:r>
      <w:r w:rsidRPr="007D383C">
        <w:rPr>
          <w:color w:val="171312"/>
          <w:spacing w:val="-8"/>
        </w:rPr>
        <w:t xml:space="preserve"> </w:t>
      </w:r>
      <w:r w:rsidRPr="007D383C">
        <w:rPr>
          <w:color w:val="171312"/>
        </w:rPr>
        <w:t>(but</w:t>
      </w:r>
      <w:r w:rsidRPr="007D383C">
        <w:rPr>
          <w:color w:val="171312"/>
          <w:spacing w:val="-8"/>
        </w:rPr>
        <w:t xml:space="preserve"> </w:t>
      </w:r>
      <w:r w:rsidRPr="007D383C">
        <w:rPr>
          <w:color w:val="171312"/>
        </w:rPr>
        <w:t>not</w:t>
      </w:r>
      <w:r w:rsidRPr="007D383C">
        <w:rPr>
          <w:color w:val="171312"/>
          <w:spacing w:val="-9"/>
        </w:rPr>
        <w:t xml:space="preserve"> </w:t>
      </w:r>
      <w:r w:rsidRPr="007D383C">
        <w:rPr>
          <w:color w:val="171312"/>
        </w:rPr>
        <w:t>over</w:t>
      </w:r>
      <w:r w:rsidRPr="007D383C">
        <w:rPr>
          <w:color w:val="171312"/>
          <w:spacing w:val="-6"/>
        </w:rPr>
        <w:t xml:space="preserve"> </w:t>
      </w:r>
      <w:r w:rsidRPr="007D383C">
        <w:rPr>
          <w:color w:val="171312"/>
        </w:rPr>
        <w:t>the</w:t>
      </w:r>
      <w:r w:rsidRPr="007D383C">
        <w:rPr>
          <w:color w:val="171312"/>
          <w:spacing w:val="-3"/>
        </w:rPr>
        <w:t xml:space="preserve"> </w:t>
      </w:r>
      <w:r w:rsidRPr="007D383C">
        <w:rPr>
          <w:color w:val="171312"/>
        </w:rPr>
        <w:t>period</w:t>
      </w:r>
      <w:r w:rsidRPr="007D383C">
        <w:rPr>
          <w:color w:val="171312"/>
          <w:spacing w:val="-8"/>
        </w:rPr>
        <w:t xml:space="preserve"> </w:t>
      </w:r>
      <w:r w:rsidRPr="007D383C">
        <w:rPr>
          <w:color w:val="171312"/>
        </w:rPr>
        <w:t>in</w:t>
      </w:r>
      <w:r w:rsidRPr="007D383C">
        <w:rPr>
          <w:color w:val="171312"/>
          <w:spacing w:val="-7"/>
        </w:rPr>
        <w:t xml:space="preserve"> </w:t>
      </w:r>
      <w:r w:rsidRPr="007D383C">
        <w:rPr>
          <w:color w:val="171312"/>
        </w:rPr>
        <w:t>paragraph (a)(iii), even if longer), over such spouse’s designated beneficiary’s life expectancy, or in accordance with (ii) below if there is no such designated</w:t>
      </w:r>
      <w:r w:rsidRPr="007D383C">
        <w:rPr>
          <w:color w:val="171312"/>
          <w:spacing w:val="-2"/>
        </w:rPr>
        <w:t xml:space="preserve"> </w:t>
      </w:r>
      <w:r w:rsidRPr="007D383C">
        <w:rPr>
          <w:color w:val="171312"/>
        </w:rPr>
        <w:t>beneficiary.</w:t>
      </w:r>
    </w:p>
    <w:p w14:paraId="3AC76C87" w14:textId="77777777" w:rsidR="007D383C" w:rsidRPr="007D383C" w:rsidRDefault="004B4A92" w:rsidP="0010715E">
      <w:pPr>
        <w:pStyle w:val="BodyText"/>
        <w:numPr>
          <w:ilvl w:val="4"/>
          <w:numId w:val="9"/>
        </w:numPr>
        <w:jc w:val="both"/>
      </w:pPr>
      <w:r w:rsidRPr="007D383C">
        <w:rPr>
          <w:color w:val="171312"/>
        </w:rPr>
        <w:t>The</w:t>
      </w:r>
      <w:r w:rsidRPr="007D383C">
        <w:rPr>
          <w:color w:val="171312"/>
          <w:spacing w:val="-4"/>
        </w:rPr>
        <w:t xml:space="preserve"> </w:t>
      </w:r>
      <w:r w:rsidRPr="007D383C">
        <w:rPr>
          <w:color w:val="171312"/>
        </w:rPr>
        <w:t>remaining</w:t>
      </w:r>
      <w:r w:rsidRPr="007D383C">
        <w:rPr>
          <w:color w:val="171312"/>
          <w:spacing w:val="-2"/>
        </w:rPr>
        <w:t xml:space="preserve"> </w:t>
      </w:r>
      <w:r w:rsidRPr="007D383C">
        <w:rPr>
          <w:color w:val="171312"/>
        </w:rPr>
        <w:t>interest</w:t>
      </w:r>
      <w:r w:rsidRPr="007D383C">
        <w:rPr>
          <w:color w:val="171312"/>
          <w:spacing w:val="-4"/>
        </w:rPr>
        <w:t xml:space="preserve"> </w:t>
      </w:r>
      <w:r w:rsidRPr="007D383C">
        <w:rPr>
          <w:color w:val="171312"/>
        </w:rPr>
        <w:t>will</w:t>
      </w:r>
      <w:r w:rsidRPr="007D383C">
        <w:rPr>
          <w:color w:val="171312"/>
          <w:spacing w:val="-3"/>
        </w:rPr>
        <w:t xml:space="preserve"> </w:t>
      </w:r>
      <w:r w:rsidRPr="007D383C">
        <w:rPr>
          <w:color w:val="171312"/>
        </w:rPr>
        <w:t>be</w:t>
      </w:r>
      <w:r w:rsidRPr="007D383C">
        <w:rPr>
          <w:color w:val="171312"/>
          <w:spacing w:val="-2"/>
        </w:rPr>
        <w:t xml:space="preserve"> </w:t>
      </w:r>
      <w:r w:rsidRPr="007D383C">
        <w:rPr>
          <w:color w:val="171312"/>
        </w:rPr>
        <w:t>distributed</w:t>
      </w:r>
      <w:r w:rsidRPr="007D383C">
        <w:rPr>
          <w:color w:val="171312"/>
          <w:spacing w:val="-3"/>
        </w:rPr>
        <w:t xml:space="preserve"> </w:t>
      </w:r>
      <w:r w:rsidRPr="007D383C">
        <w:rPr>
          <w:color w:val="171312"/>
        </w:rPr>
        <w:t>by</w:t>
      </w:r>
      <w:r w:rsidRPr="007D383C">
        <w:rPr>
          <w:color w:val="171312"/>
          <w:spacing w:val="-4"/>
        </w:rPr>
        <w:t xml:space="preserve"> </w:t>
      </w:r>
      <w:r w:rsidRPr="007D383C">
        <w:rPr>
          <w:color w:val="171312"/>
        </w:rPr>
        <w:t>the</w:t>
      </w:r>
      <w:r w:rsidRPr="007D383C">
        <w:rPr>
          <w:color w:val="171312"/>
          <w:spacing w:val="-1"/>
        </w:rPr>
        <w:t xml:space="preserve"> </w:t>
      </w:r>
      <w:r w:rsidRPr="007D383C">
        <w:rPr>
          <w:color w:val="171312"/>
        </w:rPr>
        <w:t>end</w:t>
      </w:r>
      <w:r w:rsidRPr="007D383C">
        <w:rPr>
          <w:color w:val="171312"/>
          <w:spacing w:val="-3"/>
        </w:rPr>
        <w:t xml:space="preserve"> </w:t>
      </w:r>
      <w:r w:rsidRPr="007D383C">
        <w:rPr>
          <w:color w:val="171312"/>
        </w:rPr>
        <w:t>of</w:t>
      </w:r>
      <w:r w:rsidRPr="007D383C">
        <w:rPr>
          <w:color w:val="171312"/>
          <w:spacing w:val="-1"/>
        </w:rPr>
        <w:t xml:space="preserve"> </w:t>
      </w:r>
      <w:r w:rsidRPr="007D383C">
        <w:rPr>
          <w:color w:val="171312"/>
        </w:rPr>
        <w:t>the</w:t>
      </w:r>
      <w:r w:rsidRPr="007D383C">
        <w:rPr>
          <w:color w:val="171312"/>
          <w:spacing w:val="-3"/>
        </w:rPr>
        <w:t xml:space="preserve"> </w:t>
      </w:r>
      <w:r w:rsidRPr="007D383C">
        <w:rPr>
          <w:color w:val="171312"/>
        </w:rPr>
        <w:t>calendar year</w:t>
      </w:r>
      <w:r w:rsidRPr="007D383C">
        <w:rPr>
          <w:color w:val="171312"/>
          <w:spacing w:val="1"/>
        </w:rPr>
        <w:t xml:space="preserve"> </w:t>
      </w:r>
      <w:r w:rsidRPr="007D383C">
        <w:rPr>
          <w:color w:val="171312"/>
        </w:rPr>
        <w:t>containing</w:t>
      </w:r>
      <w:r w:rsidRPr="007D383C">
        <w:rPr>
          <w:color w:val="171312"/>
          <w:spacing w:val="-2"/>
        </w:rPr>
        <w:t xml:space="preserve"> </w:t>
      </w:r>
      <w:r w:rsidRPr="007D383C">
        <w:rPr>
          <w:color w:val="171312"/>
        </w:rPr>
        <w:t>the</w:t>
      </w:r>
      <w:r w:rsidRPr="007D383C">
        <w:rPr>
          <w:color w:val="171312"/>
          <w:spacing w:val="-2"/>
        </w:rPr>
        <w:t xml:space="preserve"> </w:t>
      </w:r>
      <w:r w:rsidRPr="007D383C">
        <w:rPr>
          <w:color w:val="171312"/>
        </w:rPr>
        <w:t>fifth</w:t>
      </w:r>
      <w:r w:rsidRPr="007D383C">
        <w:rPr>
          <w:color w:val="171312"/>
          <w:spacing w:val="-3"/>
        </w:rPr>
        <w:t xml:space="preserve"> </w:t>
      </w:r>
      <w:r w:rsidRPr="007D383C">
        <w:rPr>
          <w:color w:val="171312"/>
        </w:rPr>
        <w:t>anniversary</w:t>
      </w:r>
      <w:r w:rsidRPr="007D383C">
        <w:rPr>
          <w:color w:val="171312"/>
          <w:spacing w:val="-3"/>
        </w:rPr>
        <w:t xml:space="preserve"> </w:t>
      </w:r>
      <w:r w:rsidRPr="007D383C">
        <w:rPr>
          <w:color w:val="171312"/>
        </w:rPr>
        <w:t>of</w:t>
      </w:r>
      <w:r w:rsidRPr="007D383C">
        <w:rPr>
          <w:color w:val="171312"/>
          <w:spacing w:val="-2"/>
        </w:rPr>
        <w:t xml:space="preserve"> </w:t>
      </w:r>
      <w:r w:rsidRPr="007D383C">
        <w:rPr>
          <w:color w:val="171312"/>
        </w:rPr>
        <w:t>the</w:t>
      </w:r>
      <w:r w:rsidRPr="007D383C">
        <w:rPr>
          <w:color w:val="171312"/>
          <w:spacing w:val="-3"/>
        </w:rPr>
        <w:t xml:space="preserve"> </w:t>
      </w:r>
      <w:r w:rsidRPr="007D383C">
        <w:rPr>
          <w:color w:val="171312"/>
        </w:rPr>
        <w:t>Participant’s</w:t>
      </w:r>
      <w:r w:rsidRPr="007D383C">
        <w:rPr>
          <w:color w:val="171312"/>
          <w:spacing w:val="-3"/>
        </w:rPr>
        <w:t xml:space="preserve"> </w:t>
      </w:r>
      <w:r w:rsidRPr="007D383C">
        <w:rPr>
          <w:color w:val="171312"/>
        </w:rPr>
        <w:t>death.</w:t>
      </w:r>
    </w:p>
    <w:p w14:paraId="5A6AC6F0" w14:textId="77777777" w:rsidR="007D383C" w:rsidRPr="007D383C" w:rsidRDefault="004B4A92" w:rsidP="0010715E">
      <w:pPr>
        <w:pStyle w:val="BodyText"/>
        <w:numPr>
          <w:ilvl w:val="2"/>
          <w:numId w:val="9"/>
        </w:numPr>
        <w:jc w:val="both"/>
      </w:pPr>
      <w:r w:rsidRPr="007D383C">
        <w:rPr>
          <w:color w:val="171312"/>
        </w:rPr>
        <w:t>If</w:t>
      </w:r>
      <w:r w:rsidRPr="007D383C">
        <w:rPr>
          <w:color w:val="171312"/>
          <w:spacing w:val="-5"/>
        </w:rPr>
        <w:t xml:space="preserve"> </w:t>
      </w:r>
      <w:r w:rsidRPr="007D383C">
        <w:rPr>
          <w:color w:val="171312"/>
        </w:rPr>
        <w:t>the</w:t>
      </w:r>
      <w:r w:rsidRPr="007D383C">
        <w:rPr>
          <w:color w:val="171312"/>
          <w:spacing w:val="-4"/>
        </w:rPr>
        <w:t xml:space="preserve"> </w:t>
      </w:r>
      <w:r w:rsidRPr="007D383C">
        <w:rPr>
          <w:color w:val="171312"/>
        </w:rPr>
        <w:t>Participant</w:t>
      </w:r>
      <w:r w:rsidRPr="007D383C">
        <w:rPr>
          <w:color w:val="171312"/>
          <w:spacing w:val="-5"/>
        </w:rPr>
        <w:t xml:space="preserve"> </w:t>
      </w:r>
      <w:r w:rsidRPr="007D383C">
        <w:rPr>
          <w:color w:val="171312"/>
        </w:rPr>
        <w:t>dies</w:t>
      </w:r>
      <w:r w:rsidRPr="007D383C">
        <w:rPr>
          <w:color w:val="171312"/>
          <w:spacing w:val="-3"/>
        </w:rPr>
        <w:t xml:space="preserve"> </w:t>
      </w:r>
      <w:r w:rsidRPr="007D383C">
        <w:rPr>
          <w:color w:val="171312"/>
        </w:rPr>
        <w:t>before</w:t>
      </w:r>
      <w:r w:rsidRPr="007D383C">
        <w:rPr>
          <w:color w:val="171312"/>
          <w:spacing w:val="-4"/>
        </w:rPr>
        <w:t xml:space="preserve"> </w:t>
      </w:r>
      <w:r w:rsidRPr="007D383C">
        <w:rPr>
          <w:color w:val="171312"/>
        </w:rPr>
        <w:t>his</w:t>
      </w:r>
      <w:r w:rsidRPr="007D383C">
        <w:rPr>
          <w:color w:val="171312"/>
          <w:spacing w:val="-5"/>
        </w:rPr>
        <w:t xml:space="preserve"> </w:t>
      </w:r>
      <w:r w:rsidRPr="007D383C">
        <w:rPr>
          <w:color w:val="171312"/>
        </w:rPr>
        <w:t>or</w:t>
      </w:r>
      <w:r w:rsidRPr="007D383C">
        <w:rPr>
          <w:color w:val="171312"/>
          <w:spacing w:val="-5"/>
        </w:rPr>
        <w:t xml:space="preserve"> </w:t>
      </w:r>
      <w:r w:rsidRPr="007D383C">
        <w:rPr>
          <w:color w:val="171312"/>
        </w:rPr>
        <w:t>her</w:t>
      </w:r>
      <w:r w:rsidRPr="007D383C">
        <w:rPr>
          <w:color w:val="171312"/>
          <w:spacing w:val="-5"/>
        </w:rPr>
        <w:t xml:space="preserve"> </w:t>
      </w:r>
      <w:r w:rsidRPr="007D383C">
        <w:rPr>
          <w:color w:val="171312"/>
        </w:rPr>
        <w:t>entire</w:t>
      </w:r>
      <w:r w:rsidRPr="007D383C">
        <w:rPr>
          <w:color w:val="171312"/>
          <w:spacing w:val="-3"/>
        </w:rPr>
        <w:t xml:space="preserve"> </w:t>
      </w:r>
      <w:r w:rsidRPr="007D383C">
        <w:rPr>
          <w:color w:val="171312"/>
        </w:rPr>
        <w:t>interest</w:t>
      </w:r>
      <w:r w:rsidRPr="007D383C">
        <w:rPr>
          <w:color w:val="171312"/>
          <w:spacing w:val="-3"/>
        </w:rPr>
        <w:t xml:space="preserve"> </w:t>
      </w:r>
      <w:r w:rsidRPr="007D383C">
        <w:rPr>
          <w:color w:val="171312"/>
        </w:rPr>
        <w:t>is</w:t>
      </w:r>
      <w:r w:rsidRPr="007D383C">
        <w:rPr>
          <w:color w:val="171312"/>
          <w:spacing w:val="-3"/>
        </w:rPr>
        <w:t xml:space="preserve"> </w:t>
      </w:r>
      <w:r w:rsidRPr="007D383C">
        <w:rPr>
          <w:color w:val="171312"/>
        </w:rPr>
        <w:t>distributed</w:t>
      </w:r>
      <w:r w:rsidRPr="007D383C">
        <w:rPr>
          <w:color w:val="171312"/>
          <w:spacing w:val="-5"/>
        </w:rPr>
        <w:t xml:space="preserve"> </w:t>
      </w:r>
      <w:r w:rsidRPr="007D383C">
        <w:rPr>
          <w:color w:val="171312"/>
        </w:rPr>
        <w:t>and</w:t>
      </w:r>
      <w:r w:rsidRPr="007D383C">
        <w:rPr>
          <w:color w:val="171312"/>
          <w:spacing w:val="-2"/>
        </w:rPr>
        <w:t xml:space="preserve"> </w:t>
      </w:r>
      <w:r w:rsidRPr="007D383C">
        <w:rPr>
          <w:color w:val="171312"/>
        </w:rPr>
        <w:t>if</w:t>
      </w:r>
      <w:r w:rsidRPr="007D383C">
        <w:rPr>
          <w:color w:val="171312"/>
          <w:spacing w:val="-3"/>
        </w:rPr>
        <w:t xml:space="preserve"> </w:t>
      </w:r>
      <w:r w:rsidRPr="007D383C">
        <w:rPr>
          <w:color w:val="171312"/>
        </w:rPr>
        <w:t>the</w:t>
      </w:r>
      <w:r w:rsidRPr="007D383C">
        <w:rPr>
          <w:color w:val="171312"/>
          <w:spacing w:val="-5"/>
        </w:rPr>
        <w:t xml:space="preserve"> </w:t>
      </w:r>
      <w:r w:rsidRPr="007D383C">
        <w:rPr>
          <w:color w:val="171312"/>
        </w:rPr>
        <w:t>designated</w:t>
      </w:r>
      <w:r w:rsidRPr="007D383C">
        <w:rPr>
          <w:color w:val="171312"/>
          <w:spacing w:val="-2"/>
        </w:rPr>
        <w:t xml:space="preserve"> </w:t>
      </w:r>
      <w:r w:rsidRPr="007D383C">
        <w:rPr>
          <w:color w:val="171312"/>
        </w:rPr>
        <w:t>beneficiary</w:t>
      </w:r>
      <w:r w:rsidRPr="007D383C">
        <w:rPr>
          <w:color w:val="171312"/>
          <w:spacing w:val="-2"/>
        </w:rPr>
        <w:t xml:space="preserve"> </w:t>
      </w:r>
      <w:r w:rsidRPr="007D383C">
        <w:rPr>
          <w:color w:val="171312"/>
        </w:rPr>
        <w:t>is</w:t>
      </w:r>
      <w:r w:rsidRPr="007D383C">
        <w:rPr>
          <w:color w:val="171312"/>
          <w:spacing w:val="-2"/>
        </w:rPr>
        <w:t xml:space="preserve"> </w:t>
      </w:r>
      <w:r w:rsidRPr="007D383C">
        <w:rPr>
          <w:color w:val="171312"/>
        </w:rPr>
        <w:t>the</w:t>
      </w:r>
      <w:r w:rsidRPr="007D383C">
        <w:rPr>
          <w:color w:val="171312"/>
          <w:spacing w:val="-5"/>
        </w:rPr>
        <w:t xml:space="preserve"> </w:t>
      </w:r>
      <w:r w:rsidRPr="007D383C">
        <w:rPr>
          <w:color w:val="171312"/>
        </w:rPr>
        <w:t>Participant’s</w:t>
      </w:r>
      <w:r w:rsidRPr="007D383C">
        <w:rPr>
          <w:color w:val="171312"/>
          <w:spacing w:val="-5"/>
        </w:rPr>
        <w:t xml:space="preserve"> </w:t>
      </w:r>
      <w:r w:rsidRPr="007D383C">
        <w:rPr>
          <w:color w:val="171312"/>
        </w:rPr>
        <w:t>surviving</w:t>
      </w:r>
      <w:r w:rsidRPr="007D383C">
        <w:rPr>
          <w:color w:val="171312"/>
          <w:spacing w:val="-4"/>
        </w:rPr>
        <w:t xml:space="preserve"> </w:t>
      </w:r>
      <w:r w:rsidRPr="007D383C">
        <w:rPr>
          <w:color w:val="171312"/>
        </w:rPr>
        <w:t>spouse,</w:t>
      </w:r>
      <w:r w:rsidRPr="007D383C">
        <w:rPr>
          <w:color w:val="171312"/>
          <w:spacing w:val="-3"/>
        </w:rPr>
        <w:t xml:space="preserve"> </w:t>
      </w:r>
      <w:r w:rsidRPr="007D383C">
        <w:rPr>
          <w:color w:val="171312"/>
        </w:rPr>
        <w:t>the</w:t>
      </w:r>
      <w:r w:rsidRPr="007D383C">
        <w:rPr>
          <w:color w:val="171312"/>
          <w:spacing w:val="-5"/>
        </w:rPr>
        <w:t xml:space="preserve"> </w:t>
      </w:r>
      <w:r w:rsidRPr="007D383C">
        <w:rPr>
          <w:color w:val="171312"/>
        </w:rPr>
        <w:t>spouse</w:t>
      </w:r>
      <w:r w:rsidR="00C92659" w:rsidRPr="007D383C">
        <w:rPr>
          <w:color w:val="171312"/>
        </w:rPr>
        <w:t xml:space="preserve"> </w:t>
      </w:r>
      <w:r w:rsidRPr="007D383C">
        <w:rPr>
          <w:color w:val="171312"/>
        </w:rPr>
        <w:t>may treat the account as their own or may transfer it to a spousal rollover account.</w:t>
      </w:r>
    </w:p>
    <w:p w14:paraId="79154696" w14:textId="77777777" w:rsidR="007D383C" w:rsidRPr="007D383C" w:rsidRDefault="004B4A92" w:rsidP="0010715E">
      <w:pPr>
        <w:pStyle w:val="BodyText"/>
        <w:numPr>
          <w:ilvl w:val="2"/>
          <w:numId w:val="9"/>
        </w:numPr>
        <w:jc w:val="both"/>
      </w:pPr>
      <w:r w:rsidRPr="007D383C">
        <w:rPr>
          <w:color w:val="171312"/>
        </w:rPr>
        <w:t>The minimum amount that must be distributed each year, beginning with the year containing the Participant’s required beginning date is known</w:t>
      </w:r>
      <w:r w:rsidRPr="007D383C">
        <w:rPr>
          <w:color w:val="171312"/>
          <w:spacing w:val="21"/>
        </w:rPr>
        <w:t xml:space="preserve"> </w:t>
      </w:r>
      <w:r w:rsidRPr="007D383C">
        <w:rPr>
          <w:color w:val="171312"/>
        </w:rPr>
        <w:t>as</w:t>
      </w:r>
      <w:r w:rsidR="00C92659" w:rsidRPr="007D383C">
        <w:rPr>
          <w:color w:val="171312"/>
        </w:rPr>
        <w:t xml:space="preserve"> </w:t>
      </w:r>
      <w:r w:rsidRPr="007D383C">
        <w:rPr>
          <w:color w:val="171312"/>
        </w:rPr>
        <w:t>the “required minimum distribution” and is determined as follows:</w:t>
      </w:r>
    </w:p>
    <w:p w14:paraId="4BA83A4A" w14:textId="1D7FB35E" w:rsidR="00E351FC" w:rsidRPr="00E351FC" w:rsidRDefault="004B4A92" w:rsidP="0010715E">
      <w:pPr>
        <w:pStyle w:val="BodyText"/>
        <w:numPr>
          <w:ilvl w:val="3"/>
          <w:numId w:val="9"/>
        </w:numPr>
        <w:jc w:val="both"/>
      </w:pPr>
      <w:r w:rsidRPr="007D383C">
        <w:rPr>
          <w:color w:val="171312"/>
        </w:rPr>
        <w:t>The required minimum distribution under paragraph 2(b) for any year, beginning with the year the Participant reaches age 70½</w:t>
      </w:r>
      <w:r w:rsidR="001330C9" w:rsidRPr="007D383C">
        <w:rPr>
          <w:color w:val="171312"/>
        </w:rPr>
        <w:t xml:space="preserve"> (if born before July 1, 1949) or age 72 (if born after June 30, 1949)</w:t>
      </w:r>
      <w:r w:rsidRPr="007D383C">
        <w:rPr>
          <w:color w:val="171312"/>
        </w:rPr>
        <w:t xml:space="preserve">, is the Participant’s account value at the close of business on </w:t>
      </w:r>
      <w:r w:rsidRPr="007D383C">
        <w:rPr>
          <w:color w:val="171312"/>
        </w:rPr>
        <w:lastRenderedPageBreak/>
        <w:t>December 31 of the preceding year divided by the distribution period in the uniform lifetime table in Regulation</w:t>
      </w:r>
      <w:r w:rsidRPr="007D383C">
        <w:rPr>
          <w:color w:val="171312"/>
          <w:spacing w:val="-1"/>
        </w:rPr>
        <w:t xml:space="preserve"> </w:t>
      </w:r>
      <w:r w:rsidR="006C57E4">
        <w:rPr>
          <w:color w:val="171312"/>
        </w:rPr>
        <w:t>S</w:t>
      </w:r>
      <w:r w:rsidRPr="007D383C">
        <w:rPr>
          <w:color w:val="171312"/>
        </w:rPr>
        <w:t>ection</w:t>
      </w:r>
      <w:r w:rsidR="00E351FC">
        <w:t xml:space="preserve"> </w:t>
      </w:r>
      <w:r w:rsidRPr="007D383C">
        <w:rPr>
          <w:color w:val="171312"/>
        </w:rPr>
        <w:t xml:space="preserve">1.401(a)(9)-9. However, if the Participant’s designated beneficiary is his or her surviving spouse, the required minimum distribution for a year shall not be more than the Participant’s account value at the close of business on December 31 of the preceding year divided by the number in the joint and last survivor table in Regulation </w:t>
      </w:r>
      <w:r w:rsidR="006C57E4">
        <w:rPr>
          <w:color w:val="171312"/>
        </w:rPr>
        <w:t>S</w:t>
      </w:r>
      <w:r w:rsidRPr="007D383C">
        <w:rPr>
          <w:color w:val="171312"/>
        </w:rPr>
        <w:t>ection 1.401(a)(9)-9. The required minimum distribution for a year under this paragraph (a) is determined using the Participant’s (or, if applicable, the Participant and spouse’s) attained age (or ages) in the year.</w:t>
      </w:r>
    </w:p>
    <w:p w14:paraId="6BEC28D5" w14:textId="6CA74A35" w:rsidR="00E351FC" w:rsidRPr="00E351FC" w:rsidRDefault="004B4A92" w:rsidP="0010715E">
      <w:pPr>
        <w:pStyle w:val="BodyText"/>
        <w:numPr>
          <w:ilvl w:val="3"/>
          <w:numId w:val="9"/>
        </w:numPr>
        <w:jc w:val="both"/>
      </w:pPr>
      <w:r w:rsidRPr="00E351FC">
        <w:rPr>
          <w:color w:val="171312"/>
        </w:rPr>
        <w:t>The</w:t>
      </w:r>
      <w:r w:rsidRPr="00E351FC">
        <w:rPr>
          <w:color w:val="171312"/>
          <w:spacing w:val="-6"/>
        </w:rPr>
        <w:t xml:space="preserve"> </w:t>
      </w:r>
      <w:r w:rsidRPr="00E351FC">
        <w:rPr>
          <w:color w:val="171312"/>
        </w:rPr>
        <w:t>required</w:t>
      </w:r>
      <w:r w:rsidRPr="00E351FC">
        <w:rPr>
          <w:color w:val="171312"/>
          <w:spacing w:val="-5"/>
        </w:rPr>
        <w:t xml:space="preserve"> </w:t>
      </w:r>
      <w:r w:rsidRPr="00E351FC">
        <w:rPr>
          <w:color w:val="171312"/>
        </w:rPr>
        <w:t>minimum</w:t>
      </w:r>
      <w:r w:rsidRPr="00E351FC">
        <w:rPr>
          <w:color w:val="171312"/>
          <w:spacing w:val="-4"/>
        </w:rPr>
        <w:t xml:space="preserve"> </w:t>
      </w:r>
      <w:r w:rsidRPr="00E351FC">
        <w:rPr>
          <w:color w:val="171312"/>
        </w:rPr>
        <w:t>distribution</w:t>
      </w:r>
      <w:r w:rsidRPr="00E351FC">
        <w:rPr>
          <w:color w:val="171312"/>
          <w:spacing w:val="-2"/>
        </w:rPr>
        <w:t xml:space="preserve"> </w:t>
      </w:r>
      <w:r w:rsidRPr="00E351FC">
        <w:rPr>
          <w:color w:val="171312"/>
        </w:rPr>
        <w:t>under</w:t>
      </w:r>
      <w:r w:rsidRPr="00E351FC">
        <w:rPr>
          <w:color w:val="171312"/>
          <w:spacing w:val="-5"/>
        </w:rPr>
        <w:t xml:space="preserve"> </w:t>
      </w:r>
      <w:r w:rsidRPr="00E351FC">
        <w:rPr>
          <w:color w:val="171312"/>
        </w:rPr>
        <w:t>paragraph</w:t>
      </w:r>
      <w:r w:rsidRPr="00E351FC">
        <w:rPr>
          <w:color w:val="171312"/>
          <w:spacing w:val="-5"/>
        </w:rPr>
        <w:t xml:space="preserve"> </w:t>
      </w:r>
      <w:r w:rsidRPr="00E351FC">
        <w:rPr>
          <w:color w:val="171312"/>
        </w:rPr>
        <w:t>5(a)</w:t>
      </w:r>
      <w:r w:rsidRPr="00E351FC">
        <w:rPr>
          <w:color w:val="171312"/>
          <w:spacing w:val="-5"/>
        </w:rPr>
        <w:t xml:space="preserve"> </w:t>
      </w:r>
      <w:r w:rsidRPr="00E351FC">
        <w:rPr>
          <w:color w:val="171312"/>
        </w:rPr>
        <w:t>and</w:t>
      </w:r>
      <w:r w:rsidRPr="00E351FC">
        <w:rPr>
          <w:color w:val="171312"/>
          <w:spacing w:val="-5"/>
        </w:rPr>
        <w:t xml:space="preserve"> </w:t>
      </w:r>
      <w:r w:rsidRPr="00E351FC">
        <w:rPr>
          <w:color w:val="171312"/>
        </w:rPr>
        <w:t>5(b)(i)</w:t>
      </w:r>
      <w:r w:rsidRPr="00E351FC">
        <w:rPr>
          <w:color w:val="171312"/>
          <w:spacing w:val="-3"/>
        </w:rPr>
        <w:t xml:space="preserve"> </w:t>
      </w:r>
      <w:r w:rsidRPr="00E351FC">
        <w:rPr>
          <w:color w:val="171312"/>
        </w:rPr>
        <w:t>for</w:t>
      </w:r>
      <w:r w:rsidRPr="00E351FC">
        <w:rPr>
          <w:color w:val="171312"/>
          <w:spacing w:val="-3"/>
        </w:rPr>
        <w:t xml:space="preserve"> </w:t>
      </w:r>
      <w:r w:rsidRPr="00E351FC">
        <w:rPr>
          <w:color w:val="171312"/>
        </w:rPr>
        <w:t>a</w:t>
      </w:r>
      <w:r w:rsidRPr="00E351FC">
        <w:rPr>
          <w:color w:val="171312"/>
          <w:spacing w:val="-4"/>
        </w:rPr>
        <w:t xml:space="preserve"> </w:t>
      </w:r>
      <w:r w:rsidRPr="00E351FC">
        <w:rPr>
          <w:color w:val="171312"/>
        </w:rPr>
        <w:t>year,</w:t>
      </w:r>
      <w:r w:rsidRPr="00E351FC">
        <w:rPr>
          <w:color w:val="171312"/>
          <w:spacing w:val="-3"/>
        </w:rPr>
        <w:t xml:space="preserve"> </w:t>
      </w:r>
      <w:r w:rsidRPr="00E351FC">
        <w:rPr>
          <w:color w:val="171312"/>
        </w:rPr>
        <w:t>beginning</w:t>
      </w:r>
      <w:r w:rsidRPr="00E351FC">
        <w:rPr>
          <w:color w:val="171312"/>
          <w:spacing w:val="-4"/>
        </w:rPr>
        <w:t xml:space="preserve"> </w:t>
      </w:r>
      <w:r w:rsidRPr="00E351FC">
        <w:rPr>
          <w:color w:val="171312"/>
        </w:rPr>
        <w:t>with</w:t>
      </w:r>
      <w:r w:rsidRPr="00E351FC">
        <w:rPr>
          <w:color w:val="171312"/>
          <w:spacing w:val="-5"/>
        </w:rPr>
        <w:t xml:space="preserve"> </w:t>
      </w:r>
      <w:r w:rsidRPr="00E351FC">
        <w:rPr>
          <w:color w:val="171312"/>
        </w:rPr>
        <w:t>the</w:t>
      </w:r>
      <w:r w:rsidRPr="00E351FC">
        <w:rPr>
          <w:color w:val="171312"/>
          <w:spacing w:val="-3"/>
        </w:rPr>
        <w:t xml:space="preserve"> </w:t>
      </w:r>
      <w:r w:rsidRPr="00E351FC">
        <w:rPr>
          <w:color w:val="171312"/>
        </w:rPr>
        <w:t>year</w:t>
      </w:r>
      <w:r w:rsidRPr="00E351FC">
        <w:rPr>
          <w:color w:val="171312"/>
          <w:spacing w:val="-2"/>
        </w:rPr>
        <w:t xml:space="preserve"> </w:t>
      </w:r>
      <w:r w:rsidRPr="00E351FC">
        <w:rPr>
          <w:color w:val="171312"/>
        </w:rPr>
        <w:t>following</w:t>
      </w:r>
      <w:r w:rsidRPr="00E351FC">
        <w:rPr>
          <w:color w:val="171312"/>
          <w:spacing w:val="-4"/>
        </w:rPr>
        <w:t xml:space="preserve"> </w:t>
      </w:r>
      <w:r w:rsidRPr="00E351FC">
        <w:rPr>
          <w:color w:val="171312"/>
        </w:rPr>
        <w:t>the</w:t>
      </w:r>
      <w:r w:rsidRPr="00E351FC">
        <w:rPr>
          <w:color w:val="171312"/>
          <w:spacing w:val="-6"/>
        </w:rPr>
        <w:t xml:space="preserve"> </w:t>
      </w:r>
      <w:r w:rsidRPr="00E351FC">
        <w:rPr>
          <w:color w:val="171312"/>
        </w:rPr>
        <w:t>year</w:t>
      </w:r>
      <w:r w:rsidRPr="00E351FC">
        <w:rPr>
          <w:color w:val="171312"/>
          <w:spacing w:val="-5"/>
        </w:rPr>
        <w:t xml:space="preserve"> </w:t>
      </w:r>
      <w:r w:rsidRPr="00E351FC">
        <w:rPr>
          <w:color w:val="171312"/>
        </w:rPr>
        <w:t>of</w:t>
      </w:r>
      <w:r w:rsidRPr="00E351FC">
        <w:rPr>
          <w:color w:val="171312"/>
          <w:spacing w:val="-3"/>
        </w:rPr>
        <w:t xml:space="preserve"> </w:t>
      </w:r>
      <w:r w:rsidRPr="00E351FC">
        <w:rPr>
          <w:color w:val="171312"/>
        </w:rPr>
        <w:t>the</w:t>
      </w:r>
      <w:r w:rsidRPr="00E351FC">
        <w:rPr>
          <w:color w:val="171312"/>
          <w:spacing w:val="-5"/>
        </w:rPr>
        <w:t xml:space="preserve"> </w:t>
      </w:r>
      <w:r w:rsidRPr="00E351FC">
        <w:rPr>
          <w:color w:val="171312"/>
        </w:rPr>
        <w:t>death</w:t>
      </w:r>
      <w:r w:rsidRPr="00E351FC">
        <w:rPr>
          <w:color w:val="171312"/>
          <w:spacing w:val="-5"/>
        </w:rPr>
        <w:t xml:space="preserve"> </w:t>
      </w:r>
      <w:r w:rsidRPr="00E351FC">
        <w:rPr>
          <w:color w:val="171312"/>
        </w:rPr>
        <w:t>(or</w:t>
      </w:r>
      <w:r w:rsidRPr="00E351FC">
        <w:rPr>
          <w:color w:val="171312"/>
          <w:spacing w:val="-5"/>
        </w:rPr>
        <w:t xml:space="preserve"> </w:t>
      </w:r>
      <w:r w:rsidRPr="00E351FC">
        <w:rPr>
          <w:color w:val="171312"/>
        </w:rPr>
        <w:t>the Participant</w:t>
      </w:r>
      <w:r w:rsidRPr="00E351FC">
        <w:rPr>
          <w:color w:val="171312"/>
          <w:spacing w:val="-3"/>
        </w:rPr>
        <w:t xml:space="preserve"> </w:t>
      </w:r>
      <w:r w:rsidRPr="00E351FC">
        <w:rPr>
          <w:color w:val="171312"/>
        </w:rPr>
        <w:t>would</w:t>
      </w:r>
      <w:r w:rsidRPr="00E351FC">
        <w:rPr>
          <w:color w:val="171312"/>
          <w:spacing w:val="-5"/>
        </w:rPr>
        <w:t xml:space="preserve"> </w:t>
      </w:r>
      <w:r w:rsidRPr="00E351FC">
        <w:rPr>
          <w:color w:val="171312"/>
        </w:rPr>
        <w:t>have</w:t>
      </w:r>
      <w:r w:rsidRPr="00E351FC">
        <w:rPr>
          <w:color w:val="171312"/>
          <w:spacing w:val="-3"/>
        </w:rPr>
        <w:t xml:space="preserve"> </w:t>
      </w:r>
      <w:r w:rsidRPr="00E351FC">
        <w:rPr>
          <w:color w:val="171312"/>
        </w:rPr>
        <w:t>reached</w:t>
      </w:r>
      <w:r w:rsidRPr="00E351FC">
        <w:rPr>
          <w:color w:val="171312"/>
          <w:spacing w:val="-5"/>
        </w:rPr>
        <w:t xml:space="preserve"> </w:t>
      </w:r>
      <w:r w:rsidRPr="00E351FC">
        <w:rPr>
          <w:color w:val="171312"/>
        </w:rPr>
        <w:t>age</w:t>
      </w:r>
      <w:r w:rsidRPr="00E351FC">
        <w:rPr>
          <w:color w:val="171312"/>
          <w:spacing w:val="-3"/>
        </w:rPr>
        <w:t xml:space="preserve"> </w:t>
      </w:r>
      <w:r w:rsidRPr="00E351FC">
        <w:rPr>
          <w:color w:val="171312"/>
        </w:rPr>
        <w:t>70½</w:t>
      </w:r>
      <w:r w:rsidR="00E15D33" w:rsidRPr="00E351FC">
        <w:rPr>
          <w:color w:val="171312"/>
        </w:rPr>
        <w:t xml:space="preserve"> (if born before July 1, 1949) or age 72 (if born after June 30, 1949)</w:t>
      </w:r>
      <w:r w:rsidRPr="00E351FC">
        <w:rPr>
          <w:color w:val="171312"/>
        </w:rPr>
        <w:t>,</w:t>
      </w:r>
      <w:r w:rsidRPr="00E351FC">
        <w:rPr>
          <w:color w:val="171312"/>
          <w:spacing w:val="-3"/>
        </w:rPr>
        <w:t xml:space="preserve"> </w:t>
      </w:r>
      <w:r w:rsidRPr="00E351FC">
        <w:rPr>
          <w:color w:val="171312"/>
        </w:rPr>
        <w:t>if</w:t>
      </w:r>
      <w:r w:rsidRPr="00E351FC">
        <w:rPr>
          <w:color w:val="171312"/>
          <w:spacing w:val="-5"/>
        </w:rPr>
        <w:t xml:space="preserve"> </w:t>
      </w:r>
      <w:r w:rsidRPr="00E351FC">
        <w:rPr>
          <w:color w:val="171312"/>
        </w:rPr>
        <w:t>applicable</w:t>
      </w:r>
      <w:r w:rsidRPr="00E351FC">
        <w:rPr>
          <w:color w:val="171312"/>
          <w:spacing w:val="-5"/>
        </w:rPr>
        <w:t xml:space="preserve"> </w:t>
      </w:r>
      <w:r w:rsidRPr="00E351FC">
        <w:rPr>
          <w:color w:val="171312"/>
        </w:rPr>
        <w:t>under</w:t>
      </w:r>
      <w:r w:rsidRPr="00E351FC">
        <w:rPr>
          <w:color w:val="171312"/>
          <w:spacing w:val="-4"/>
        </w:rPr>
        <w:t xml:space="preserve"> </w:t>
      </w:r>
      <w:r w:rsidRPr="00E351FC">
        <w:rPr>
          <w:color w:val="171312"/>
        </w:rPr>
        <w:t>paragraph</w:t>
      </w:r>
      <w:r w:rsidRPr="00E351FC">
        <w:rPr>
          <w:color w:val="171312"/>
          <w:spacing w:val="-5"/>
        </w:rPr>
        <w:t xml:space="preserve"> </w:t>
      </w:r>
      <w:r w:rsidRPr="00E351FC">
        <w:rPr>
          <w:color w:val="171312"/>
        </w:rPr>
        <w:t>5(b)(i)</w:t>
      </w:r>
      <w:r w:rsidRPr="00E351FC">
        <w:rPr>
          <w:color w:val="171312"/>
          <w:spacing w:val="-2"/>
        </w:rPr>
        <w:t xml:space="preserve"> </w:t>
      </w:r>
      <w:r w:rsidRPr="00E351FC">
        <w:rPr>
          <w:color w:val="171312"/>
        </w:rPr>
        <w:t>is</w:t>
      </w:r>
      <w:r w:rsidRPr="00E351FC">
        <w:rPr>
          <w:color w:val="171312"/>
          <w:spacing w:val="-2"/>
        </w:rPr>
        <w:t xml:space="preserve"> </w:t>
      </w:r>
      <w:r w:rsidRPr="00E351FC">
        <w:rPr>
          <w:color w:val="171312"/>
        </w:rPr>
        <w:t>the</w:t>
      </w:r>
      <w:r w:rsidRPr="00E351FC">
        <w:rPr>
          <w:color w:val="171312"/>
          <w:spacing w:val="-5"/>
        </w:rPr>
        <w:t xml:space="preserve"> </w:t>
      </w:r>
      <w:r w:rsidRPr="00E351FC">
        <w:rPr>
          <w:color w:val="171312"/>
        </w:rPr>
        <w:t>account</w:t>
      </w:r>
      <w:r w:rsidRPr="00E351FC">
        <w:rPr>
          <w:color w:val="171312"/>
          <w:spacing w:val="-3"/>
        </w:rPr>
        <w:t xml:space="preserve"> </w:t>
      </w:r>
      <w:r w:rsidRPr="00E351FC">
        <w:rPr>
          <w:color w:val="171312"/>
        </w:rPr>
        <w:t>value</w:t>
      </w:r>
      <w:r w:rsidRPr="00E351FC">
        <w:rPr>
          <w:color w:val="171312"/>
          <w:spacing w:val="-3"/>
        </w:rPr>
        <w:t xml:space="preserve"> </w:t>
      </w:r>
      <w:r w:rsidRPr="00E351FC">
        <w:rPr>
          <w:color w:val="171312"/>
        </w:rPr>
        <w:t>at</w:t>
      </w:r>
      <w:r w:rsidRPr="00E351FC">
        <w:rPr>
          <w:color w:val="171312"/>
          <w:spacing w:val="-3"/>
        </w:rPr>
        <w:t xml:space="preserve"> </w:t>
      </w:r>
      <w:r w:rsidRPr="00E351FC">
        <w:rPr>
          <w:color w:val="171312"/>
        </w:rPr>
        <w:t>the</w:t>
      </w:r>
      <w:r w:rsidRPr="00E351FC">
        <w:rPr>
          <w:color w:val="171312"/>
          <w:spacing w:val="-5"/>
        </w:rPr>
        <w:t xml:space="preserve"> </w:t>
      </w:r>
      <w:r w:rsidRPr="00E351FC">
        <w:rPr>
          <w:color w:val="171312"/>
        </w:rPr>
        <w:t>close</w:t>
      </w:r>
      <w:r w:rsidRPr="00E351FC">
        <w:rPr>
          <w:color w:val="171312"/>
          <w:spacing w:val="-3"/>
        </w:rPr>
        <w:t xml:space="preserve"> </w:t>
      </w:r>
      <w:r w:rsidRPr="00E351FC">
        <w:rPr>
          <w:color w:val="171312"/>
        </w:rPr>
        <w:t>of</w:t>
      </w:r>
      <w:r w:rsidRPr="00E351FC">
        <w:rPr>
          <w:color w:val="171312"/>
          <w:spacing w:val="-3"/>
        </w:rPr>
        <w:t xml:space="preserve"> </w:t>
      </w:r>
      <w:r w:rsidRPr="00E351FC">
        <w:rPr>
          <w:color w:val="171312"/>
        </w:rPr>
        <w:t>business</w:t>
      </w:r>
      <w:r w:rsidRPr="00E351FC">
        <w:rPr>
          <w:color w:val="171312"/>
          <w:spacing w:val="-2"/>
        </w:rPr>
        <w:t xml:space="preserve"> </w:t>
      </w:r>
      <w:r w:rsidRPr="00E351FC">
        <w:rPr>
          <w:color w:val="171312"/>
        </w:rPr>
        <w:t>on</w:t>
      </w:r>
      <w:r w:rsidRPr="00E351FC">
        <w:rPr>
          <w:color w:val="171312"/>
          <w:spacing w:val="-5"/>
        </w:rPr>
        <w:t xml:space="preserve"> </w:t>
      </w:r>
      <w:r w:rsidRPr="00E351FC">
        <w:rPr>
          <w:color w:val="171312"/>
        </w:rPr>
        <w:t>December</w:t>
      </w:r>
      <w:r w:rsidRPr="00E351FC">
        <w:rPr>
          <w:color w:val="171312"/>
          <w:spacing w:val="-5"/>
        </w:rPr>
        <w:t xml:space="preserve"> </w:t>
      </w:r>
      <w:r w:rsidRPr="00E351FC">
        <w:rPr>
          <w:color w:val="171312"/>
        </w:rPr>
        <w:t>31</w:t>
      </w:r>
      <w:r w:rsidRPr="00E351FC">
        <w:rPr>
          <w:color w:val="171312"/>
          <w:spacing w:val="-4"/>
        </w:rPr>
        <w:t xml:space="preserve"> </w:t>
      </w:r>
      <w:r w:rsidRPr="00E351FC">
        <w:rPr>
          <w:color w:val="171312"/>
        </w:rPr>
        <w:t xml:space="preserve">of the preceding year divided by the life expectancy (in the single life table in Regulation </w:t>
      </w:r>
      <w:r w:rsidR="00CD03DD">
        <w:rPr>
          <w:color w:val="171312"/>
        </w:rPr>
        <w:t>S</w:t>
      </w:r>
      <w:r w:rsidRPr="00E351FC">
        <w:rPr>
          <w:color w:val="171312"/>
        </w:rPr>
        <w:t>ection 1.40(a)(9)-9) of the individual specified in such paragraph 5(a) and</w:t>
      </w:r>
      <w:r w:rsidRPr="00E351FC">
        <w:rPr>
          <w:color w:val="171312"/>
          <w:spacing w:val="-4"/>
        </w:rPr>
        <w:t xml:space="preserve"> </w:t>
      </w:r>
      <w:r w:rsidRPr="00E351FC">
        <w:rPr>
          <w:color w:val="171312"/>
        </w:rPr>
        <w:t>5(b)(i).</w:t>
      </w:r>
    </w:p>
    <w:p w14:paraId="3301C156" w14:textId="77777777" w:rsidR="00E351FC" w:rsidRPr="00E351FC" w:rsidRDefault="004B4A92" w:rsidP="0010715E">
      <w:pPr>
        <w:pStyle w:val="BodyText"/>
        <w:numPr>
          <w:ilvl w:val="3"/>
          <w:numId w:val="9"/>
        </w:numPr>
        <w:jc w:val="both"/>
      </w:pPr>
      <w:r w:rsidRPr="00E351FC">
        <w:rPr>
          <w:color w:val="171312"/>
        </w:rPr>
        <w:t xml:space="preserve">The required minimum distribution for the year the Participant reaches age 70½ </w:t>
      </w:r>
      <w:r w:rsidR="00E15D33" w:rsidRPr="00E351FC">
        <w:rPr>
          <w:color w:val="171312"/>
        </w:rPr>
        <w:t xml:space="preserve">(if born before July 1, 1949) or age 72 (if born after June 30, 1949) </w:t>
      </w:r>
      <w:r w:rsidRPr="00E351FC">
        <w:rPr>
          <w:color w:val="171312"/>
        </w:rPr>
        <w:t>can be made as late as April 1 of the following year. The required minimum distribution for any other year must be made by the end of such</w:t>
      </w:r>
      <w:r w:rsidRPr="00E351FC">
        <w:rPr>
          <w:color w:val="171312"/>
          <w:spacing w:val="-17"/>
        </w:rPr>
        <w:t xml:space="preserve"> </w:t>
      </w:r>
      <w:r w:rsidRPr="00E351FC">
        <w:rPr>
          <w:color w:val="171312"/>
        </w:rPr>
        <w:t>year.</w:t>
      </w:r>
    </w:p>
    <w:p w14:paraId="6BC2B4B7" w14:textId="68D6BBA0" w:rsidR="00E351FC" w:rsidRDefault="004B4A92" w:rsidP="0010715E">
      <w:pPr>
        <w:pStyle w:val="BodyText"/>
        <w:numPr>
          <w:ilvl w:val="2"/>
          <w:numId w:val="9"/>
        </w:numPr>
        <w:jc w:val="both"/>
      </w:pPr>
      <w:r w:rsidRPr="00E351FC">
        <w:rPr>
          <w:color w:val="171312"/>
        </w:rPr>
        <w:t xml:space="preserve">The owner of two or more traditional IRAs may satisfy the minimum distribution requirements described above by taking from </w:t>
      </w:r>
      <w:r w:rsidRPr="00E351FC">
        <w:rPr>
          <w:color w:val="171312"/>
          <w:spacing w:val="2"/>
        </w:rPr>
        <w:t xml:space="preserve">one </w:t>
      </w:r>
      <w:r w:rsidRPr="00E351FC">
        <w:rPr>
          <w:color w:val="171312"/>
        </w:rPr>
        <w:t xml:space="preserve">traditional IRA the amount required to satisfy the requirement for another in accordance with the regulations under </w:t>
      </w:r>
      <w:r w:rsidR="00CD03DD">
        <w:rPr>
          <w:color w:val="171312"/>
        </w:rPr>
        <w:t>Code S</w:t>
      </w:r>
      <w:r w:rsidRPr="00E351FC">
        <w:rPr>
          <w:color w:val="171312"/>
        </w:rPr>
        <w:t>ection</w:t>
      </w:r>
      <w:r w:rsidRPr="00E351FC">
        <w:rPr>
          <w:color w:val="171312"/>
          <w:spacing w:val="-22"/>
        </w:rPr>
        <w:t xml:space="preserve"> </w:t>
      </w:r>
      <w:r w:rsidRPr="00E351FC">
        <w:rPr>
          <w:color w:val="171312"/>
        </w:rPr>
        <w:t>408(a)(6).</w:t>
      </w:r>
    </w:p>
    <w:p w14:paraId="42F7970E" w14:textId="1BD6C1E1" w:rsidR="00E351FC" w:rsidRDefault="004B4A92" w:rsidP="0010715E">
      <w:pPr>
        <w:pStyle w:val="BodyText"/>
        <w:numPr>
          <w:ilvl w:val="3"/>
          <w:numId w:val="9"/>
        </w:numPr>
        <w:jc w:val="both"/>
      </w:pPr>
      <w:r w:rsidRPr="00CD03DD">
        <w:rPr>
          <w:b/>
          <w:bCs/>
          <w:color w:val="171312"/>
          <w:u w:val="single"/>
        </w:rPr>
        <w:t>NOTE</w:t>
      </w:r>
      <w:r w:rsidRPr="00E351FC">
        <w:rPr>
          <w:color w:val="171312"/>
        </w:rPr>
        <w:t>: The above RMD provisions of applicable law shall in the case of any</w:t>
      </w:r>
      <w:r w:rsidR="00FF6F72">
        <w:rPr>
          <w:color w:val="171312"/>
        </w:rPr>
        <w:t xml:space="preserve"> </w:t>
      </w:r>
      <w:r w:rsidR="008B24CE">
        <w:rPr>
          <w:color w:val="171312"/>
        </w:rPr>
        <w:t>ARO</w:t>
      </w:r>
      <w:r w:rsidR="00FF6F72">
        <w:rPr>
          <w:color w:val="171312"/>
        </w:rPr>
        <w:t xml:space="preserve"> IRA</w:t>
      </w:r>
      <w:r w:rsidR="00F21CD1">
        <w:rPr>
          <w:color w:val="171312"/>
        </w:rPr>
        <w:t xml:space="preserve"> or NRA</w:t>
      </w:r>
      <w:r w:rsidR="00E41A28">
        <w:rPr>
          <w:color w:val="171312"/>
        </w:rPr>
        <w:t xml:space="preserve"> IRA</w:t>
      </w:r>
      <w:r w:rsidRPr="00E351FC">
        <w:rPr>
          <w:color w:val="171312"/>
        </w:rPr>
        <w:t>, be complied with in full by the IRA Custodian forwarding the RMD to the last known address of the non-responsive Participant. In the event that no response is received from the Participant or if the payment is returned to the IRA Custodian or such other facts exist that demonstrate that the Participant continues to be non- communicative,</w:t>
      </w:r>
      <w:r w:rsidRPr="00E351FC">
        <w:rPr>
          <w:color w:val="171312"/>
          <w:spacing w:val="-5"/>
        </w:rPr>
        <w:t xml:space="preserve"> </w:t>
      </w:r>
      <w:r w:rsidRPr="00E351FC">
        <w:rPr>
          <w:color w:val="171312"/>
        </w:rPr>
        <w:t>PenChecks</w:t>
      </w:r>
      <w:r w:rsidRPr="00E351FC">
        <w:rPr>
          <w:color w:val="171312"/>
          <w:spacing w:val="-5"/>
        </w:rPr>
        <w:t xml:space="preserve"> </w:t>
      </w:r>
      <w:r w:rsidRPr="00E351FC">
        <w:rPr>
          <w:color w:val="171312"/>
        </w:rPr>
        <w:t>may</w:t>
      </w:r>
      <w:r w:rsidRPr="00E351FC">
        <w:rPr>
          <w:color w:val="171312"/>
          <w:spacing w:val="-6"/>
        </w:rPr>
        <w:t xml:space="preserve"> </w:t>
      </w:r>
      <w:r w:rsidRPr="00E351FC">
        <w:rPr>
          <w:color w:val="171312"/>
        </w:rPr>
        <w:t>direct</w:t>
      </w:r>
      <w:r w:rsidRPr="00E351FC">
        <w:rPr>
          <w:color w:val="171312"/>
          <w:spacing w:val="-6"/>
        </w:rPr>
        <w:t xml:space="preserve"> </w:t>
      </w:r>
      <w:r w:rsidRPr="00E351FC">
        <w:rPr>
          <w:color w:val="171312"/>
        </w:rPr>
        <w:t>the</w:t>
      </w:r>
      <w:r w:rsidRPr="00E351FC">
        <w:rPr>
          <w:color w:val="171312"/>
          <w:spacing w:val="-6"/>
        </w:rPr>
        <w:t xml:space="preserve"> </w:t>
      </w:r>
      <w:r w:rsidRPr="00E351FC">
        <w:rPr>
          <w:color w:val="171312"/>
        </w:rPr>
        <w:t>IRA</w:t>
      </w:r>
      <w:r w:rsidRPr="00E351FC">
        <w:rPr>
          <w:color w:val="171312"/>
          <w:spacing w:val="-5"/>
        </w:rPr>
        <w:t xml:space="preserve"> </w:t>
      </w:r>
      <w:r w:rsidRPr="00E351FC">
        <w:rPr>
          <w:color w:val="171312"/>
        </w:rPr>
        <w:t>Custodian</w:t>
      </w:r>
      <w:r w:rsidRPr="00E351FC">
        <w:rPr>
          <w:color w:val="171312"/>
          <w:spacing w:val="-5"/>
        </w:rPr>
        <w:t xml:space="preserve"> </w:t>
      </w:r>
      <w:r w:rsidRPr="00E351FC">
        <w:rPr>
          <w:color w:val="171312"/>
        </w:rPr>
        <w:t>to</w:t>
      </w:r>
      <w:r w:rsidRPr="00E351FC">
        <w:rPr>
          <w:color w:val="171312"/>
          <w:spacing w:val="-6"/>
        </w:rPr>
        <w:t xml:space="preserve"> </w:t>
      </w:r>
      <w:r w:rsidRPr="00E351FC">
        <w:rPr>
          <w:color w:val="171312"/>
        </w:rPr>
        <w:t>deposit</w:t>
      </w:r>
      <w:r w:rsidRPr="00E351FC">
        <w:rPr>
          <w:color w:val="171312"/>
          <w:spacing w:val="-6"/>
        </w:rPr>
        <w:t xml:space="preserve"> </w:t>
      </w:r>
      <w:r w:rsidRPr="00E351FC">
        <w:rPr>
          <w:color w:val="171312"/>
        </w:rPr>
        <w:t>the</w:t>
      </w:r>
      <w:r w:rsidRPr="00E351FC">
        <w:rPr>
          <w:color w:val="171312"/>
          <w:spacing w:val="-6"/>
        </w:rPr>
        <w:t xml:space="preserve"> </w:t>
      </w:r>
      <w:r w:rsidRPr="00E351FC">
        <w:rPr>
          <w:color w:val="171312"/>
        </w:rPr>
        <w:t>RMD</w:t>
      </w:r>
      <w:r w:rsidRPr="00E351FC">
        <w:rPr>
          <w:color w:val="171312"/>
          <w:spacing w:val="-5"/>
        </w:rPr>
        <w:t xml:space="preserve"> </w:t>
      </w:r>
      <w:r w:rsidRPr="00E351FC">
        <w:rPr>
          <w:color w:val="171312"/>
        </w:rPr>
        <w:t>annually</w:t>
      </w:r>
      <w:r w:rsidRPr="00E351FC">
        <w:rPr>
          <w:color w:val="171312"/>
          <w:spacing w:val="-6"/>
        </w:rPr>
        <w:t xml:space="preserve"> </w:t>
      </w:r>
      <w:r w:rsidRPr="00E351FC">
        <w:rPr>
          <w:color w:val="171312"/>
        </w:rPr>
        <w:t>(after</w:t>
      </w:r>
      <w:r w:rsidRPr="00E351FC">
        <w:rPr>
          <w:color w:val="171312"/>
          <w:spacing w:val="-5"/>
        </w:rPr>
        <w:t xml:space="preserve"> </w:t>
      </w:r>
      <w:r w:rsidRPr="00E351FC">
        <w:rPr>
          <w:color w:val="171312"/>
        </w:rPr>
        <w:t>withholding)</w:t>
      </w:r>
      <w:r w:rsidRPr="00E351FC">
        <w:rPr>
          <w:color w:val="171312"/>
          <w:spacing w:val="-6"/>
        </w:rPr>
        <w:t xml:space="preserve"> </w:t>
      </w:r>
      <w:r w:rsidRPr="00E351FC">
        <w:rPr>
          <w:color w:val="171312"/>
        </w:rPr>
        <w:t>into</w:t>
      </w:r>
      <w:r w:rsidRPr="00E351FC">
        <w:rPr>
          <w:color w:val="171312"/>
          <w:spacing w:val="-6"/>
        </w:rPr>
        <w:t xml:space="preserve"> </w:t>
      </w:r>
      <w:r w:rsidRPr="00E351FC">
        <w:rPr>
          <w:color w:val="171312"/>
        </w:rPr>
        <w:t>a</w:t>
      </w:r>
      <w:r w:rsidRPr="00E351FC">
        <w:rPr>
          <w:color w:val="171312"/>
          <w:spacing w:val="-5"/>
        </w:rPr>
        <w:t xml:space="preserve"> </w:t>
      </w:r>
      <w:r w:rsidRPr="00E351FC">
        <w:rPr>
          <w:color w:val="171312"/>
        </w:rPr>
        <w:t>taxable</w:t>
      </w:r>
      <w:r w:rsidRPr="00E351FC">
        <w:rPr>
          <w:color w:val="171312"/>
          <w:spacing w:val="-6"/>
        </w:rPr>
        <w:t xml:space="preserve"> </w:t>
      </w:r>
      <w:r w:rsidRPr="00D44CB4">
        <w:rPr>
          <w:color w:val="171312"/>
        </w:rPr>
        <w:t>FDIC</w:t>
      </w:r>
      <w:r w:rsidRPr="00D44CB4">
        <w:rPr>
          <w:color w:val="171312"/>
          <w:spacing w:val="-4"/>
        </w:rPr>
        <w:t xml:space="preserve"> </w:t>
      </w:r>
      <w:r w:rsidRPr="00D44CB4">
        <w:rPr>
          <w:color w:val="171312"/>
        </w:rPr>
        <w:t>insured</w:t>
      </w:r>
      <w:r w:rsidRPr="00E351FC">
        <w:rPr>
          <w:color w:val="171312"/>
          <w:spacing w:val="-6"/>
        </w:rPr>
        <w:t xml:space="preserve"> </w:t>
      </w:r>
      <w:r w:rsidRPr="00E351FC">
        <w:rPr>
          <w:color w:val="171312"/>
        </w:rPr>
        <w:t>savings</w:t>
      </w:r>
      <w:r w:rsidRPr="00E351FC">
        <w:rPr>
          <w:color w:val="171312"/>
          <w:spacing w:val="-6"/>
        </w:rPr>
        <w:t xml:space="preserve"> </w:t>
      </w:r>
      <w:r w:rsidRPr="00E351FC">
        <w:rPr>
          <w:color w:val="171312"/>
        </w:rPr>
        <w:t xml:space="preserve">account with a financial institution in the name of the Participant and under the Participant’s Social Security Number. </w:t>
      </w:r>
      <w:r w:rsidR="00712C92" w:rsidRPr="00E351FC">
        <w:rPr>
          <w:color w:val="171312"/>
        </w:rPr>
        <w:t>If</w:t>
      </w:r>
      <w:r w:rsidRPr="00E351FC">
        <w:rPr>
          <w:color w:val="171312"/>
        </w:rPr>
        <w:t xml:space="preserve"> PenChecks is unable to determine from any source what the date of birth of a Participant is, PenChecks will assume that the Participant is age 40 at the time an </w:t>
      </w:r>
      <w:r w:rsidR="008B24CE">
        <w:rPr>
          <w:color w:val="171312"/>
        </w:rPr>
        <w:t>ARO</w:t>
      </w:r>
      <w:r w:rsidR="00FF6F72">
        <w:rPr>
          <w:color w:val="171312"/>
        </w:rPr>
        <w:t xml:space="preserve"> </w:t>
      </w:r>
      <w:r w:rsidRPr="00E351FC">
        <w:rPr>
          <w:color w:val="171312"/>
        </w:rPr>
        <w:t xml:space="preserve">IRA </w:t>
      </w:r>
      <w:r w:rsidR="00E41A28">
        <w:rPr>
          <w:color w:val="171312"/>
        </w:rPr>
        <w:t xml:space="preserve">or NRA IRA </w:t>
      </w:r>
      <w:r w:rsidRPr="00E351FC">
        <w:rPr>
          <w:color w:val="171312"/>
        </w:rPr>
        <w:t>is established hereunder.</w:t>
      </w:r>
    </w:p>
    <w:p w14:paraId="254DBB58" w14:textId="77777777" w:rsidR="00E351FC" w:rsidRPr="00E351FC" w:rsidRDefault="004B4A92" w:rsidP="0010715E">
      <w:pPr>
        <w:pStyle w:val="BodyText"/>
        <w:numPr>
          <w:ilvl w:val="3"/>
          <w:numId w:val="9"/>
        </w:numPr>
        <w:jc w:val="both"/>
      </w:pPr>
      <w:r w:rsidRPr="00E351FC">
        <w:rPr>
          <w:color w:val="171312"/>
        </w:rPr>
        <w:t>In addition, in the case of a Missing Participant Account where the Participant for whom said account is held continues to be and remains a Missing Participant at the time said RMD rules become applicable, the RMD provisions of applicable law shall be satisfied when PenChecks directs the IRA Custodian</w:t>
      </w:r>
      <w:r w:rsidRPr="00E351FC">
        <w:rPr>
          <w:color w:val="171312"/>
          <w:spacing w:val="-5"/>
        </w:rPr>
        <w:t xml:space="preserve"> </w:t>
      </w:r>
      <w:r w:rsidRPr="00E351FC">
        <w:rPr>
          <w:color w:val="171312"/>
        </w:rPr>
        <w:t>to</w:t>
      </w:r>
      <w:r w:rsidRPr="00E351FC">
        <w:rPr>
          <w:color w:val="171312"/>
          <w:spacing w:val="-4"/>
        </w:rPr>
        <w:t xml:space="preserve"> </w:t>
      </w:r>
      <w:r w:rsidRPr="00E351FC">
        <w:rPr>
          <w:color w:val="171312"/>
        </w:rPr>
        <w:t>deposit</w:t>
      </w:r>
      <w:r w:rsidRPr="00E351FC">
        <w:rPr>
          <w:color w:val="171312"/>
          <w:spacing w:val="-5"/>
        </w:rPr>
        <w:t xml:space="preserve"> </w:t>
      </w:r>
      <w:r w:rsidRPr="00E351FC">
        <w:rPr>
          <w:color w:val="171312"/>
        </w:rPr>
        <w:t>the</w:t>
      </w:r>
      <w:r w:rsidRPr="00E351FC">
        <w:rPr>
          <w:color w:val="171312"/>
          <w:spacing w:val="-4"/>
        </w:rPr>
        <w:t xml:space="preserve"> </w:t>
      </w:r>
      <w:r w:rsidRPr="00E351FC">
        <w:rPr>
          <w:color w:val="171312"/>
        </w:rPr>
        <w:t>RMDs</w:t>
      </w:r>
      <w:r w:rsidRPr="00E351FC">
        <w:rPr>
          <w:color w:val="171312"/>
          <w:spacing w:val="-3"/>
        </w:rPr>
        <w:t xml:space="preserve"> </w:t>
      </w:r>
      <w:r w:rsidRPr="00E351FC">
        <w:rPr>
          <w:color w:val="171312"/>
        </w:rPr>
        <w:t>annually</w:t>
      </w:r>
      <w:r w:rsidRPr="00E351FC">
        <w:rPr>
          <w:color w:val="171312"/>
          <w:spacing w:val="-6"/>
        </w:rPr>
        <w:t xml:space="preserve"> </w:t>
      </w:r>
      <w:r w:rsidRPr="00E351FC">
        <w:rPr>
          <w:color w:val="171312"/>
        </w:rPr>
        <w:t>(after</w:t>
      </w:r>
      <w:r w:rsidRPr="00E351FC">
        <w:rPr>
          <w:color w:val="171312"/>
          <w:spacing w:val="-3"/>
        </w:rPr>
        <w:t xml:space="preserve"> </w:t>
      </w:r>
      <w:r w:rsidRPr="00E351FC">
        <w:rPr>
          <w:color w:val="171312"/>
        </w:rPr>
        <w:t>withholding)</w:t>
      </w:r>
      <w:r w:rsidRPr="00E351FC">
        <w:rPr>
          <w:color w:val="171312"/>
          <w:spacing w:val="-6"/>
        </w:rPr>
        <w:t xml:space="preserve"> </w:t>
      </w:r>
      <w:r w:rsidRPr="00E351FC">
        <w:rPr>
          <w:color w:val="171312"/>
        </w:rPr>
        <w:t>into</w:t>
      </w:r>
      <w:r w:rsidRPr="00E351FC">
        <w:rPr>
          <w:color w:val="171312"/>
          <w:spacing w:val="-5"/>
        </w:rPr>
        <w:t xml:space="preserve"> </w:t>
      </w:r>
      <w:r w:rsidRPr="002B0B42">
        <w:rPr>
          <w:color w:val="171312"/>
        </w:rPr>
        <w:t>a</w:t>
      </w:r>
      <w:r w:rsidRPr="002B0B42">
        <w:rPr>
          <w:color w:val="171312"/>
          <w:spacing w:val="-3"/>
        </w:rPr>
        <w:t xml:space="preserve"> </w:t>
      </w:r>
      <w:r w:rsidRPr="002B0B42">
        <w:rPr>
          <w:color w:val="171312"/>
        </w:rPr>
        <w:t>taxable</w:t>
      </w:r>
      <w:r w:rsidRPr="002B0B42">
        <w:rPr>
          <w:color w:val="171312"/>
          <w:spacing w:val="-5"/>
        </w:rPr>
        <w:t xml:space="preserve"> </w:t>
      </w:r>
      <w:r w:rsidRPr="002B0B42">
        <w:rPr>
          <w:color w:val="171312"/>
        </w:rPr>
        <w:t>FDIC</w:t>
      </w:r>
      <w:r w:rsidRPr="002B0B42">
        <w:rPr>
          <w:color w:val="171312"/>
          <w:spacing w:val="-4"/>
        </w:rPr>
        <w:t xml:space="preserve"> </w:t>
      </w:r>
      <w:r w:rsidRPr="002B0B42">
        <w:rPr>
          <w:color w:val="171312"/>
        </w:rPr>
        <w:t>insured</w:t>
      </w:r>
      <w:r w:rsidRPr="002B0B42">
        <w:rPr>
          <w:color w:val="171312"/>
          <w:spacing w:val="-5"/>
        </w:rPr>
        <w:t xml:space="preserve"> </w:t>
      </w:r>
      <w:r w:rsidRPr="002B0B42">
        <w:rPr>
          <w:color w:val="171312"/>
        </w:rPr>
        <w:t>savings</w:t>
      </w:r>
      <w:r w:rsidRPr="00E351FC">
        <w:rPr>
          <w:color w:val="171312"/>
          <w:spacing w:val="-6"/>
        </w:rPr>
        <w:t xml:space="preserve"> </w:t>
      </w:r>
      <w:r w:rsidRPr="00E351FC">
        <w:rPr>
          <w:color w:val="171312"/>
        </w:rPr>
        <w:t>account</w:t>
      </w:r>
      <w:r w:rsidRPr="00E351FC">
        <w:rPr>
          <w:color w:val="171312"/>
          <w:spacing w:val="-5"/>
        </w:rPr>
        <w:t xml:space="preserve"> </w:t>
      </w:r>
      <w:r w:rsidRPr="00E351FC">
        <w:rPr>
          <w:color w:val="171312"/>
        </w:rPr>
        <w:t>with</w:t>
      </w:r>
      <w:r w:rsidRPr="00E351FC">
        <w:rPr>
          <w:color w:val="171312"/>
          <w:spacing w:val="-5"/>
        </w:rPr>
        <w:t xml:space="preserve"> </w:t>
      </w:r>
      <w:r w:rsidRPr="00E351FC">
        <w:rPr>
          <w:color w:val="171312"/>
        </w:rPr>
        <w:t>a</w:t>
      </w:r>
      <w:r w:rsidRPr="00E351FC">
        <w:rPr>
          <w:color w:val="171312"/>
          <w:spacing w:val="-3"/>
        </w:rPr>
        <w:t xml:space="preserve"> </w:t>
      </w:r>
      <w:r w:rsidRPr="00E351FC">
        <w:rPr>
          <w:color w:val="171312"/>
        </w:rPr>
        <w:t>financial</w:t>
      </w:r>
      <w:r w:rsidRPr="00E351FC">
        <w:rPr>
          <w:color w:val="171312"/>
          <w:spacing w:val="-5"/>
        </w:rPr>
        <w:t xml:space="preserve"> </w:t>
      </w:r>
      <w:r w:rsidRPr="00E351FC">
        <w:rPr>
          <w:color w:val="171312"/>
        </w:rPr>
        <w:t>institution</w:t>
      </w:r>
      <w:r w:rsidRPr="00E351FC">
        <w:rPr>
          <w:color w:val="171312"/>
          <w:spacing w:val="-3"/>
        </w:rPr>
        <w:t xml:space="preserve"> </w:t>
      </w:r>
      <w:r w:rsidRPr="00E351FC">
        <w:rPr>
          <w:color w:val="171312"/>
        </w:rPr>
        <w:t>in</w:t>
      </w:r>
      <w:r w:rsidRPr="00E351FC">
        <w:rPr>
          <w:color w:val="171312"/>
          <w:spacing w:val="-3"/>
        </w:rPr>
        <w:t xml:space="preserve"> </w:t>
      </w:r>
      <w:r w:rsidRPr="00E351FC">
        <w:rPr>
          <w:color w:val="171312"/>
        </w:rPr>
        <w:t>the</w:t>
      </w:r>
      <w:r w:rsidRPr="00E351FC">
        <w:rPr>
          <w:color w:val="171312"/>
          <w:spacing w:val="-5"/>
        </w:rPr>
        <w:t xml:space="preserve"> </w:t>
      </w:r>
      <w:r w:rsidRPr="00E351FC">
        <w:rPr>
          <w:color w:val="171312"/>
        </w:rPr>
        <w:t>name</w:t>
      </w:r>
      <w:r w:rsidRPr="00E351FC">
        <w:rPr>
          <w:color w:val="171312"/>
          <w:spacing w:val="-6"/>
        </w:rPr>
        <w:t xml:space="preserve"> </w:t>
      </w:r>
      <w:r w:rsidRPr="00E351FC">
        <w:rPr>
          <w:color w:val="171312"/>
        </w:rPr>
        <w:t>of</w:t>
      </w:r>
      <w:r w:rsidRPr="00E351FC">
        <w:rPr>
          <w:color w:val="171312"/>
          <w:spacing w:val="-3"/>
        </w:rPr>
        <w:t xml:space="preserve"> </w:t>
      </w:r>
      <w:r w:rsidRPr="00E351FC">
        <w:rPr>
          <w:color w:val="171312"/>
        </w:rPr>
        <w:t>the Participant and under the Participant’s Social Security Number. With respect to such taxable savings account, such financial institution will prepare, where applicable, a Form 1099 INT and any other necessary reports. Such financial institution shall be entitled to a reasonable fee for its</w:t>
      </w:r>
      <w:r w:rsidRPr="00E351FC">
        <w:rPr>
          <w:color w:val="171312"/>
          <w:spacing w:val="-14"/>
        </w:rPr>
        <w:t xml:space="preserve"> </w:t>
      </w:r>
      <w:r w:rsidRPr="00E351FC">
        <w:rPr>
          <w:color w:val="171312"/>
        </w:rPr>
        <w:t>services.</w:t>
      </w:r>
    </w:p>
    <w:p w14:paraId="43BC4D47" w14:textId="77777777" w:rsidR="00E351FC" w:rsidRDefault="004B4A92" w:rsidP="0010715E">
      <w:pPr>
        <w:pStyle w:val="BodyText"/>
        <w:numPr>
          <w:ilvl w:val="3"/>
          <w:numId w:val="9"/>
        </w:numPr>
        <w:jc w:val="both"/>
        <w:rPr>
          <w:b/>
          <w:bCs/>
        </w:rPr>
      </w:pPr>
      <w:r w:rsidRPr="00E351FC">
        <w:rPr>
          <w:b/>
          <w:bCs/>
          <w:color w:val="171312"/>
        </w:rPr>
        <w:t>In lieu of annual deposits, any account with a balance of less than $45.00 shall be transferred in its entirety to an insured savings account at the time the Minimum Required Distribution rules become effective with respect to such account.</w:t>
      </w:r>
    </w:p>
    <w:p w14:paraId="703243A7" w14:textId="52744B60" w:rsidR="004F6D8C" w:rsidRPr="00E351FC" w:rsidRDefault="004B4A92" w:rsidP="0010715E">
      <w:pPr>
        <w:pStyle w:val="BodyText"/>
        <w:numPr>
          <w:ilvl w:val="3"/>
          <w:numId w:val="9"/>
        </w:numPr>
        <w:jc w:val="both"/>
        <w:rPr>
          <w:b/>
          <w:bCs/>
        </w:rPr>
      </w:pPr>
      <w:r w:rsidRPr="00E351FC">
        <w:rPr>
          <w:color w:val="171312"/>
        </w:rPr>
        <w:t>PenChecks will administer such accounts referred to in th</w:t>
      </w:r>
      <w:r w:rsidR="0057578C">
        <w:rPr>
          <w:color w:val="171312"/>
        </w:rPr>
        <w:t>e</w:t>
      </w:r>
      <w:r w:rsidRPr="00E351FC">
        <w:rPr>
          <w:color w:val="171312"/>
        </w:rPr>
        <w:t xml:space="preserve"> Note </w:t>
      </w:r>
      <w:r w:rsidR="0057578C">
        <w:rPr>
          <w:color w:val="171312"/>
        </w:rPr>
        <w:t xml:space="preserve">above </w:t>
      </w:r>
      <w:r w:rsidRPr="00E351FC">
        <w:rPr>
          <w:color w:val="171312"/>
        </w:rPr>
        <w:t>subject to an annual reasonable fee for such administration. In addition, at such time</w:t>
      </w:r>
      <w:r w:rsidRPr="00E351FC">
        <w:rPr>
          <w:color w:val="171312"/>
          <w:spacing w:val="-11"/>
        </w:rPr>
        <w:t xml:space="preserve"> </w:t>
      </w:r>
      <w:r w:rsidRPr="00E351FC">
        <w:rPr>
          <w:color w:val="171312"/>
        </w:rPr>
        <w:t>as</w:t>
      </w:r>
      <w:r w:rsidRPr="00E351FC">
        <w:rPr>
          <w:color w:val="171312"/>
          <w:spacing w:val="-11"/>
        </w:rPr>
        <w:t xml:space="preserve"> </w:t>
      </w:r>
      <w:r w:rsidRPr="00E351FC">
        <w:rPr>
          <w:color w:val="171312"/>
        </w:rPr>
        <w:t>is</w:t>
      </w:r>
      <w:r w:rsidRPr="00E351FC">
        <w:rPr>
          <w:color w:val="171312"/>
          <w:spacing w:val="-10"/>
        </w:rPr>
        <w:t xml:space="preserve"> </w:t>
      </w:r>
      <w:r w:rsidRPr="00E351FC">
        <w:rPr>
          <w:color w:val="171312"/>
        </w:rPr>
        <w:t>appropriate</w:t>
      </w:r>
      <w:r w:rsidRPr="00E351FC">
        <w:rPr>
          <w:color w:val="171312"/>
          <w:spacing w:val="-10"/>
        </w:rPr>
        <w:t xml:space="preserve"> </w:t>
      </w:r>
      <w:r w:rsidRPr="00E351FC">
        <w:rPr>
          <w:color w:val="171312"/>
        </w:rPr>
        <w:t>under</w:t>
      </w:r>
      <w:r w:rsidRPr="00E351FC">
        <w:rPr>
          <w:color w:val="171312"/>
          <w:spacing w:val="-8"/>
        </w:rPr>
        <w:t xml:space="preserve"> </w:t>
      </w:r>
      <w:r w:rsidRPr="00E351FC">
        <w:rPr>
          <w:color w:val="171312"/>
        </w:rPr>
        <w:t>the</w:t>
      </w:r>
      <w:r w:rsidRPr="00E351FC">
        <w:rPr>
          <w:color w:val="171312"/>
          <w:spacing w:val="-11"/>
        </w:rPr>
        <w:t xml:space="preserve"> </w:t>
      </w:r>
      <w:r w:rsidRPr="00E351FC">
        <w:rPr>
          <w:color w:val="171312"/>
        </w:rPr>
        <w:t>applicable</w:t>
      </w:r>
      <w:r w:rsidRPr="00E351FC">
        <w:rPr>
          <w:color w:val="171312"/>
          <w:spacing w:val="-10"/>
        </w:rPr>
        <w:t xml:space="preserve"> </w:t>
      </w:r>
      <w:r w:rsidRPr="00E351FC">
        <w:rPr>
          <w:color w:val="171312"/>
        </w:rPr>
        <w:t>provisions</w:t>
      </w:r>
      <w:r w:rsidRPr="00E351FC">
        <w:rPr>
          <w:color w:val="171312"/>
          <w:spacing w:val="-11"/>
        </w:rPr>
        <w:t xml:space="preserve"> </w:t>
      </w:r>
      <w:r w:rsidRPr="00E351FC">
        <w:rPr>
          <w:color w:val="171312"/>
        </w:rPr>
        <w:t>of</w:t>
      </w:r>
      <w:r w:rsidRPr="00E351FC">
        <w:rPr>
          <w:color w:val="171312"/>
          <w:spacing w:val="-11"/>
        </w:rPr>
        <w:t xml:space="preserve"> </w:t>
      </w:r>
      <w:r w:rsidRPr="00E351FC">
        <w:rPr>
          <w:color w:val="171312"/>
        </w:rPr>
        <w:t>law,</w:t>
      </w:r>
      <w:r w:rsidRPr="00E351FC">
        <w:rPr>
          <w:color w:val="171312"/>
          <w:spacing w:val="-9"/>
        </w:rPr>
        <w:t xml:space="preserve"> </w:t>
      </w:r>
      <w:r w:rsidRPr="00E351FC">
        <w:rPr>
          <w:color w:val="171312"/>
        </w:rPr>
        <w:t>PenChecks</w:t>
      </w:r>
      <w:r w:rsidRPr="00E351FC">
        <w:rPr>
          <w:color w:val="171312"/>
          <w:spacing w:val="-9"/>
        </w:rPr>
        <w:t xml:space="preserve"> </w:t>
      </w:r>
      <w:r w:rsidRPr="00E351FC">
        <w:rPr>
          <w:color w:val="171312"/>
        </w:rPr>
        <w:t>will</w:t>
      </w:r>
      <w:r w:rsidRPr="00E351FC">
        <w:rPr>
          <w:color w:val="171312"/>
          <w:spacing w:val="-11"/>
        </w:rPr>
        <w:t xml:space="preserve"> </w:t>
      </w:r>
      <w:r w:rsidRPr="00E351FC">
        <w:rPr>
          <w:color w:val="171312"/>
        </w:rPr>
        <w:t>cause</w:t>
      </w:r>
      <w:r w:rsidRPr="00E351FC">
        <w:rPr>
          <w:color w:val="171312"/>
          <w:spacing w:val="-11"/>
        </w:rPr>
        <w:t xml:space="preserve"> </w:t>
      </w:r>
      <w:r w:rsidRPr="00E351FC">
        <w:rPr>
          <w:color w:val="171312"/>
        </w:rPr>
        <w:t>any</w:t>
      </w:r>
      <w:r w:rsidRPr="00E351FC">
        <w:rPr>
          <w:color w:val="171312"/>
          <w:spacing w:val="-10"/>
        </w:rPr>
        <w:t xml:space="preserve"> </w:t>
      </w:r>
      <w:r w:rsidRPr="00E351FC">
        <w:rPr>
          <w:color w:val="171312"/>
        </w:rPr>
        <w:t>taxable</w:t>
      </w:r>
      <w:r w:rsidRPr="00E351FC">
        <w:rPr>
          <w:color w:val="171312"/>
          <w:spacing w:val="-11"/>
        </w:rPr>
        <w:t xml:space="preserve"> </w:t>
      </w:r>
      <w:r w:rsidRPr="00E351FC">
        <w:rPr>
          <w:color w:val="171312"/>
        </w:rPr>
        <w:t>savings</w:t>
      </w:r>
      <w:r w:rsidRPr="00E351FC">
        <w:rPr>
          <w:color w:val="171312"/>
          <w:spacing w:val="-10"/>
        </w:rPr>
        <w:t xml:space="preserve"> </w:t>
      </w:r>
      <w:r w:rsidRPr="00E351FC">
        <w:rPr>
          <w:color w:val="171312"/>
        </w:rPr>
        <w:t>account</w:t>
      </w:r>
      <w:r w:rsidRPr="00E351FC">
        <w:rPr>
          <w:color w:val="171312"/>
          <w:spacing w:val="-10"/>
        </w:rPr>
        <w:t xml:space="preserve"> </w:t>
      </w:r>
      <w:r w:rsidRPr="00E351FC">
        <w:rPr>
          <w:color w:val="171312"/>
        </w:rPr>
        <w:t>established</w:t>
      </w:r>
      <w:r w:rsidRPr="00E351FC">
        <w:rPr>
          <w:color w:val="171312"/>
          <w:spacing w:val="-10"/>
        </w:rPr>
        <w:t xml:space="preserve"> </w:t>
      </w:r>
      <w:r w:rsidRPr="00E351FC">
        <w:rPr>
          <w:color w:val="171312"/>
        </w:rPr>
        <w:t>hereunder</w:t>
      </w:r>
      <w:r w:rsidRPr="00E351FC">
        <w:rPr>
          <w:color w:val="171312"/>
          <w:spacing w:val="-8"/>
        </w:rPr>
        <w:t xml:space="preserve"> </w:t>
      </w:r>
      <w:r w:rsidRPr="00E351FC">
        <w:rPr>
          <w:color w:val="171312"/>
        </w:rPr>
        <w:t>to</w:t>
      </w:r>
      <w:r w:rsidRPr="00E351FC">
        <w:rPr>
          <w:color w:val="171312"/>
          <w:spacing w:val="-11"/>
        </w:rPr>
        <w:t xml:space="preserve"> </w:t>
      </w:r>
      <w:r w:rsidRPr="00E351FC">
        <w:rPr>
          <w:color w:val="171312"/>
        </w:rPr>
        <w:t>be</w:t>
      </w:r>
      <w:r w:rsidRPr="00E351FC">
        <w:rPr>
          <w:color w:val="171312"/>
          <w:spacing w:val="-10"/>
        </w:rPr>
        <w:t xml:space="preserve"> </w:t>
      </w:r>
      <w:r w:rsidRPr="00E351FC">
        <w:rPr>
          <w:color w:val="171312"/>
        </w:rPr>
        <w:t>escheated to the state of last residence of the Participant for whom the account was</w:t>
      </w:r>
      <w:r w:rsidRPr="00E351FC">
        <w:rPr>
          <w:color w:val="171312"/>
          <w:spacing w:val="-11"/>
        </w:rPr>
        <w:t xml:space="preserve"> </w:t>
      </w:r>
      <w:r w:rsidRPr="00E351FC">
        <w:rPr>
          <w:color w:val="171312"/>
        </w:rPr>
        <w:t>created.</w:t>
      </w:r>
    </w:p>
    <w:p w14:paraId="535A424C" w14:textId="77777777" w:rsidR="004F6D8C" w:rsidRDefault="004F6D8C" w:rsidP="0010715E">
      <w:pPr>
        <w:pStyle w:val="BodyText"/>
        <w:spacing w:before="11"/>
        <w:jc w:val="both"/>
        <w:rPr>
          <w:sz w:val="15"/>
        </w:rPr>
      </w:pPr>
    </w:p>
    <w:p w14:paraId="4DA62785" w14:textId="12212C37" w:rsidR="00617870" w:rsidRDefault="00617870" w:rsidP="0010715E">
      <w:pPr>
        <w:pStyle w:val="Heading1"/>
        <w:numPr>
          <w:ilvl w:val="1"/>
          <w:numId w:val="9"/>
        </w:numPr>
        <w:tabs>
          <w:tab w:val="left" w:pos="831"/>
          <w:tab w:val="left" w:pos="832"/>
        </w:tabs>
        <w:ind w:hanging="451"/>
        <w:jc w:val="both"/>
        <w:rPr>
          <w:b w:val="0"/>
        </w:rPr>
      </w:pPr>
      <w:r>
        <w:rPr>
          <w:u w:val="single"/>
        </w:rPr>
        <w:t>COUNTERPARTS; ELECTRONIC SIGNATURES</w:t>
      </w:r>
      <w:r>
        <w:rPr>
          <w:spacing w:val="-2"/>
        </w:rPr>
        <w:t xml:space="preserve"> </w:t>
      </w:r>
    </w:p>
    <w:p w14:paraId="35D5C7C4" w14:textId="7AB5115A" w:rsidR="00617870" w:rsidRPr="00617870" w:rsidRDefault="00617870" w:rsidP="0010715E">
      <w:pPr>
        <w:pStyle w:val="Heading1"/>
        <w:numPr>
          <w:ilvl w:val="2"/>
          <w:numId w:val="9"/>
        </w:numPr>
        <w:tabs>
          <w:tab w:val="left" w:pos="1191"/>
        </w:tabs>
        <w:jc w:val="both"/>
        <w:rPr>
          <w:b w:val="0"/>
          <w:bCs w:val="0"/>
        </w:rPr>
      </w:pPr>
      <w:r w:rsidRPr="00617870">
        <w:rPr>
          <w:rFonts w:cs="Open Sans"/>
          <w:b w:val="0"/>
          <w:bCs w:val="0"/>
        </w:rPr>
        <w:t>This Agreement may be executed in any number of counterparts, each of which is an original, but all the counterparts together constitute the same document. Delivery of an executed counterpart of a signature page to this Agreement by e-mail or other electronically delivered signatures of the Parties shall be as effective as delivery of a manually executed counterpart of this Agreement.</w:t>
      </w:r>
    </w:p>
    <w:p w14:paraId="0F67905A" w14:textId="77777777" w:rsidR="00617870" w:rsidRPr="00617870" w:rsidRDefault="00617870" w:rsidP="0010715E">
      <w:pPr>
        <w:pStyle w:val="Heading1"/>
        <w:tabs>
          <w:tab w:val="left" w:pos="831"/>
          <w:tab w:val="left" w:pos="832"/>
        </w:tabs>
        <w:ind w:left="1551"/>
        <w:jc w:val="both"/>
        <w:rPr>
          <w:b w:val="0"/>
          <w:bCs w:val="0"/>
        </w:rPr>
      </w:pPr>
    </w:p>
    <w:p w14:paraId="276ACFA3" w14:textId="106CB7D9" w:rsidR="004F6D8C" w:rsidRDefault="004B4A92" w:rsidP="0010715E">
      <w:pPr>
        <w:pStyle w:val="Heading1"/>
        <w:numPr>
          <w:ilvl w:val="1"/>
          <w:numId w:val="9"/>
        </w:numPr>
        <w:tabs>
          <w:tab w:val="left" w:pos="680"/>
        </w:tabs>
        <w:ind w:left="680" w:hanging="300"/>
        <w:jc w:val="both"/>
        <w:rPr>
          <w:color w:val="171312"/>
        </w:rPr>
      </w:pPr>
      <w:r>
        <w:rPr>
          <w:color w:val="171312"/>
          <w:u w:val="single" w:color="171312"/>
        </w:rPr>
        <w:t>TEMPLATE - SUMMARY OF MATERIAL MODIFICATIONS &amp; AUTOMATIC ROLLOVER</w:t>
      </w:r>
      <w:r>
        <w:rPr>
          <w:color w:val="171312"/>
          <w:spacing w:val="-9"/>
          <w:u w:val="single" w:color="171312"/>
        </w:rPr>
        <w:t xml:space="preserve"> </w:t>
      </w:r>
      <w:r>
        <w:rPr>
          <w:color w:val="171312"/>
          <w:u w:val="single" w:color="171312"/>
        </w:rPr>
        <w:t>NOTICE</w:t>
      </w:r>
    </w:p>
    <w:p w14:paraId="3A49F102" w14:textId="77777777" w:rsidR="004F6D8C" w:rsidRDefault="004B4A92" w:rsidP="0026215C">
      <w:pPr>
        <w:pStyle w:val="BodyText"/>
        <w:spacing w:before="69"/>
        <w:ind w:left="720"/>
        <w:jc w:val="both"/>
      </w:pPr>
      <w:r>
        <w:rPr>
          <w:color w:val="171312"/>
        </w:rPr>
        <w:t>Available upon request is a sample Summary of Material Modification to the Summary Plan Description and a sample Participant Automatic Rollover Notice.</w:t>
      </w:r>
    </w:p>
    <w:p w14:paraId="5F0D9C1E" w14:textId="77777777" w:rsidR="00EE6D4F" w:rsidRDefault="00EE6D4F" w:rsidP="0040237D">
      <w:pPr>
        <w:rPr>
          <w:b/>
          <w:sz w:val="18"/>
          <w:szCs w:val="18"/>
        </w:rPr>
      </w:pPr>
    </w:p>
    <w:p w14:paraId="6B678389" w14:textId="77777777" w:rsidR="00EE6D4F" w:rsidRDefault="00EE6D4F" w:rsidP="0040237D">
      <w:pPr>
        <w:rPr>
          <w:b/>
          <w:sz w:val="18"/>
          <w:szCs w:val="18"/>
        </w:rPr>
      </w:pPr>
    </w:p>
    <w:p w14:paraId="0082BAE0" w14:textId="77777777" w:rsidR="00451540" w:rsidRDefault="00451540" w:rsidP="0040237D">
      <w:pPr>
        <w:rPr>
          <w:b/>
          <w:sz w:val="18"/>
          <w:szCs w:val="18"/>
        </w:rPr>
      </w:pPr>
    </w:p>
    <w:p w14:paraId="06A8D64A" w14:textId="7C83A09A" w:rsidR="00451540" w:rsidRDefault="00877BFA" w:rsidP="00877BFA">
      <w:pPr>
        <w:jc w:val="center"/>
        <w:rPr>
          <w:b/>
          <w:sz w:val="18"/>
          <w:szCs w:val="18"/>
        </w:rPr>
      </w:pPr>
      <w:r>
        <w:rPr>
          <w:b/>
          <w:sz w:val="18"/>
          <w:szCs w:val="18"/>
        </w:rPr>
        <w:t>[Signature Page Follows]</w:t>
      </w:r>
    </w:p>
    <w:p w14:paraId="05A38F06" w14:textId="77777777" w:rsidR="00451540" w:rsidRDefault="00451540" w:rsidP="0040237D">
      <w:pPr>
        <w:rPr>
          <w:b/>
          <w:sz w:val="18"/>
          <w:szCs w:val="18"/>
        </w:rPr>
      </w:pPr>
    </w:p>
    <w:p w14:paraId="5364A3C9" w14:textId="77777777" w:rsidR="00451540" w:rsidRDefault="00451540" w:rsidP="0040237D">
      <w:pPr>
        <w:rPr>
          <w:b/>
          <w:sz w:val="18"/>
          <w:szCs w:val="18"/>
        </w:rPr>
      </w:pPr>
    </w:p>
    <w:p w14:paraId="3C796DAA" w14:textId="77777777" w:rsidR="00451540" w:rsidRDefault="00451540" w:rsidP="0040237D">
      <w:pPr>
        <w:rPr>
          <w:b/>
          <w:sz w:val="18"/>
          <w:szCs w:val="18"/>
        </w:rPr>
      </w:pPr>
    </w:p>
    <w:p w14:paraId="37392FB8" w14:textId="77777777" w:rsidR="00877BFA" w:rsidRDefault="00877BFA" w:rsidP="0040237D">
      <w:pPr>
        <w:rPr>
          <w:b/>
          <w:sz w:val="18"/>
          <w:szCs w:val="18"/>
        </w:rPr>
      </w:pPr>
    </w:p>
    <w:p w14:paraId="1C29BD40" w14:textId="77777777" w:rsidR="00877BFA" w:rsidRDefault="00877BFA" w:rsidP="0040237D">
      <w:pPr>
        <w:rPr>
          <w:b/>
          <w:sz w:val="18"/>
          <w:szCs w:val="18"/>
        </w:rPr>
      </w:pPr>
    </w:p>
    <w:p w14:paraId="34211A80" w14:textId="77777777" w:rsidR="00877BFA" w:rsidRDefault="00877BFA" w:rsidP="0040237D">
      <w:pPr>
        <w:rPr>
          <w:b/>
          <w:sz w:val="18"/>
          <w:szCs w:val="18"/>
        </w:rPr>
      </w:pPr>
    </w:p>
    <w:p w14:paraId="76FA5CDE" w14:textId="77777777" w:rsidR="00877BFA" w:rsidRDefault="00877BFA" w:rsidP="0040237D">
      <w:pPr>
        <w:rPr>
          <w:b/>
          <w:sz w:val="18"/>
          <w:szCs w:val="18"/>
        </w:rPr>
      </w:pPr>
    </w:p>
    <w:p w14:paraId="61CE7929" w14:textId="75025EC3" w:rsidR="0040237D" w:rsidRPr="0040237D" w:rsidRDefault="0040237D" w:rsidP="0040237D">
      <w:pPr>
        <w:rPr>
          <w:b/>
          <w:sz w:val="18"/>
          <w:szCs w:val="18"/>
        </w:rPr>
      </w:pPr>
      <w:r w:rsidRPr="0040237D">
        <w:rPr>
          <w:b/>
          <w:sz w:val="18"/>
          <w:szCs w:val="18"/>
        </w:rPr>
        <w:t>AUTOMATIC ROLLOVER</w:t>
      </w:r>
      <w:r w:rsidR="00144F04">
        <w:rPr>
          <w:b/>
          <w:sz w:val="18"/>
          <w:szCs w:val="18"/>
        </w:rPr>
        <w:t xml:space="preserve"> IRA</w:t>
      </w:r>
      <w:r w:rsidR="00DB5CDE">
        <w:rPr>
          <w:b/>
          <w:sz w:val="18"/>
          <w:szCs w:val="18"/>
        </w:rPr>
        <w:t>,</w:t>
      </w:r>
      <w:r w:rsidRPr="0040237D">
        <w:rPr>
          <w:b/>
          <w:sz w:val="18"/>
          <w:szCs w:val="18"/>
        </w:rPr>
        <w:t xml:space="preserve"> MISSING PARTICIPANT</w:t>
      </w:r>
      <w:r w:rsidR="00144F04">
        <w:rPr>
          <w:b/>
          <w:sz w:val="18"/>
          <w:szCs w:val="18"/>
        </w:rPr>
        <w:t xml:space="preserve"> IRA,</w:t>
      </w:r>
      <w:r w:rsidRPr="0040237D">
        <w:rPr>
          <w:b/>
          <w:sz w:val="18"/>
          <w:szCs w:val="18"/>
        </w:rPr>
        <w:t xml:space="preserve"> </w:t>
      </w:r>
      <w:r w:rsidR="00DB5CDE">
        <w:rPr>
          <w:b/>
          <w:sz w:val="18"/>
          <w:szCs w:val="18"/>
        </w:rPr>
        <w:t xml:space="preserve">AND </w:t>
      </w:r>
      <w:r w:rsidR="0001727D">
        <w:rPr>
          <w:b/>
          <w:sz w:val="18"/>
          <w:szCs w:val="18"/>
        </w:rPr>
        <w:t xml:space="preserve">NORMAL RETIREMENT AGE </w:t>
      </w:r>
      <w:r w:rsidR="00144F04">
        <w:rPr>
          <w:b/>
          <w:sz w:val="18"/>
          <w:szCs w:val="18"/>
        </w:rPr>
        <w:t>IRA</w:t>
      </w:r>
      <w:r w:rsidRPr="0040237D">
        <w:rPr>
          <w:b/>
          <w:sz w:val="18"/>
          <w:szCs w:val="18"/>
        </w:rPr>
        <w:t xml:space="preserve"> CUSTODIAL AGREEMENT </w:t>
      </w:r>
    </w:p>
    <w:p w14:paraId="59174652" w14:textId="264C8D1E" w:rsidR="0040237D" w:rsidRPr="0040237D" w:rsidRDefault="0040237D" w:rsidP="0040237D">
      <w:pPr>
        <w:rPr>
          <w:b/>
          <w:sz w:val="18"/>
          <w:szCs w:val="18"/>
        </w:rPr>
      </w:pPr>
      <w:r w:rsidRPr="0040237D">
        <w:rPr>
          <w:b/>
          <w:sz w:val="18"/>
          <w:szCs w:val="18"/>
        </w:rPr>
        <w:t>SIGNATURE PAGE:</w:t>
      </w:r>
    </w:p>
    <w:p w14:paraId="41AF9C0A" w14:textId="77777777" w:rsidR="004F6D8C" w:rsidRDefault="004F6D8C" w:rsidP="0010715E">
      <w:pPr>
        <w:pStyle w:val="BodyText"/>
        <w:jc w:val="both"/>
      </w:pPr>
    </w:p>
    <w:p w14:paraId="730EAC9F" w14:textId="62D3571F" w:rsidR="004F6D8C" w:rsidRDefault="004F6D8C" w:rsidP="0010715E">
      <w:pPr>
        <w:pStyle w:val="BodyText"/>
        <w:rPr>
          <w:sz w:val="20"/>
        </w:rPr>
      </w:pPr>
    </w:p>
    <w:p w14:paraId="150141BB" w14:textId="0F4E75B3" w:rsidR="004F6D8C" w:rsidRDefault="004F6D8C" w:rsidP="005E548B">
      <w:pPr>
        <w:pStyle w:val="BodyText"/>
        <w:spacing w:before="9"/>
        <w:rPr>
          <w:sz w:val="22"/>
        </w:rPr>
      </w:pPr>
    </w:p>
    <w:p w14:paraId="178F0D4F" w14:textId="431F3B67" w:rsidR="00DE695E" w:rsidRDefault="00DE695E" w:rsidP="00DE695E">
      <w:pPr>
        <w:pStyle w:val="BodyText"/>
        <w:spacing w:line="179" w:lineRule="exact"/>
        <w:rPr>
          <w:color w:val="171312"/>
        </w:rPr>
      </w:pPr>
      <w:r>
        <w:rPr>
          <w:color w:val="171312"/>
        </w:rPr>
        <w:t>__________________________________________________________________________________________________________________________</w:t>
      </w:r>
    </w:p>
    <w:p w14:paraId="070AD4A2" w14:textId="7BA58292" w:rsidR="004F6D8C" w:rsidRDefault="004B4A92" w:rsidP="00DE695E">
      <w:pPr>
        <w:pStyle w:val="BodyText"/>
        <w:spacing w:line="179" w:lineRule="exact"/>
      </w:pPr>
      <w:r>
        <w:rPr>
          <w:color w:val="171312"/>
        </w:rPr>
        <w:t>Company Name</w:t>
      </w:r>
    </w:p>
    <w:p w14:paraId="6FEEF973" w14:textId="2C96B7D2" w:rsidR="004F6D8C" w:rsidRDefault="004F6D8C" w:rsidP="005E548B">
      <w:pPr>
        <w:pStyle w:val="BodyText"/>
        <w:spacing w:before="9"/>
        <w:rPr>
          <w:sz w:val="26"/>
        </w:rPr>
      </w:pPr>
    </w:p>
    <w:p w14:paraId="6F7DFFAE" w14:textId="68F1FDF9" w:rsidR="00DE695E" w:rsidRDefault="00DE695E" w:rsidP="00DE695E">
      <w:pPr>
        <w:pStyle w:val="BodyText"/>
        <w:spacing w:line="179" w:lineRule="exact"/>
        <w:rPr>
          <w:color w:val="171312"/>
        </w:rPr>
      </w:pPr>
      <w:r>
        <w:rPr>
          <w:color w:val="171312"/>
        </w:rPr>
        <w:t>_______________________________________________________________________________</w:t>
      </w:r>
    </w:p>
    <w:p w14:paraId="294F0FAB" w14:textId="2036C05A" w:rsidR="004F6D8C" w:rsidRDefault="004B4A92" w:rsidP="00DE695E">
      <w:pPr>
        <w:pStyle w:val="BodyText"/>
        <w:spacing w:line="179" w:lineRule="exact"/>
      </w:pPr>
      <w:r>
        <w:rPr>
          <w:color w:val="171312"/>
        </w:rPr>
        <w:t>Plan Name</w:t>
      </w:r>
    </w:p>
    <w:p w14:paraId="49BE71F9" w14:textId="77777777" w:rsidR="00DE695E" w:rsidRDefault="00DE695E" w:rsidP="00DE695E">
      <w:pPr>
        <w:pStyle w:val="BodyText"/>
        <w:tabs>
          <w:tab w:val="left" w:pos="3865"/>
        </w:tabs>
        <w:spacing w:line="179" w:lineRule="exact"/>
        <w:rPr>
          <w:color w:val="171312"/>
        </w:rPr>
      </w:pPr>
    </w:p>
    <w:p w14:paraId="3B144C37" w14:textId="77777777" w:rsidR="00DE695E" w:rsidRDefault="00DE695E" w:rsidP="00DE695E">
      <w:pPr>
        <w:pStyle w:val="BodyText"/>
        <w:tabs>
          <w:tab w:val="left" w:pos="3865"/>
        </w:tabs>
        <w:spacing w:line="179" w:lineRule="exact"/>
        <w:rPr>
          <w:color w:val="171312"/>
        </w:rPr>
      </w:pPr>
    </w:p>
    <w:p w14:paraId="2765044A" w14:textId="77777777" w:rsidR="00DE695E" w:rsidRDefault="00DE695E" w:rsidP="00DE695E">
      <w:pPr>
        <w:pStyle w:val="BodyText"/>
        <w:tabs>
          <w:tab w:val="left" w:pos="3865"/>
        </w:tabs>
        <w:spacing w:line="179" w:lineRule="exact"/>
        <w:rPr>
          <w:color w:val="171312"/>
        </w:rPr>
      </w:pPr>
    </w:p>
    <w:p w14:paraId="40251E6F" w14:textId="265C5F55" w:rsidR="00DE695E" w:rsidRDefault="00DE695E" w:rsidP="00DE695E">
      <w:pPr>
        <w:pStyle w:val="BodyText"/>
        <w:tabs>
          <w:tab w:val="left" w:pos="3865"/>
        </w:tabs>
        <w:spacing w:line="179" w:lineRule="exact"/>
        <w:rPr>
          <w:color w:val="171312"/>
        </w:rPr>
      </w:pPr>
      <w:r>
        <w:rPr>
          <w:color w:val="171312"/>
        </w:rPr>
        <w:t>______________________________________________</w:t>
      </w:r>
      <w:r>
        <w:rPr>
          <w:color w:val="171312"/>
        </w:rPr>
        <w:tab/>
      </w:r>
      <w:r>
        <w:rPr>
          <w:color w:val="171312"/>
        </w:rPr>
        <w:tab/>
        <w:t>___________________________________________________________________</w:t>
      </w:r>
    </w:p>
    <w:p w14:paraId="2A30C318" w14:textId="26A918B2" w:rsidR="004F6D8C" w:rsidRDefault="004B4A92" w:rsidP="00DE695E">
      <w:pPr>
        <w:pStyle w:val="BodyText"/>
        <w:tabs>
          <w:tab w:val="left" w:pos="3865"/>
        </w:tabs>
        <w:spacing w:line="179" w:lineRule="exact"/>
      </w:pPr>
      <w:r>
        <w:rPr>
          <w:color w:val="171312"/>
        </w:rPr>
        <w:t>Plan</w:t>
      </w:r>
      <w:r>
        <w:rPr>
          <w:color w:val="171312"/>
          <w:spacing w:val="-1"/>
        </w:rPr>
        <w:t xml:space="preserve"> </w:t>
      </w:r>
      <w:r>
        <w:rPr>
          <w:color w:val="171312"/>
        </w:rPr>
        <w:t>Type</w:t>
      </w:r>
      <w:r w:rsidR="00DE695E">
        <w:rPr>
          <w:color w:val="171312"/>
        </w:rPr>
        <w:t xml:space="preserve">                                                                                </w:t>
      </w:r>
      <w:r w:rsidR="00DE695E">
        <w:rPr>
          <w:color w:val="171312"/>
        </w:rPr>
        <w:tab/>
      </w:r>
      <w:r w:rsidR="00DE695E">
        <w:rPr>
          <w:color w:val="171312"/>
        </w:rPr>
        <w:tab/>
        <w:t xml:space="preserve"> </w:t>
      </w:r>
      <w:r>
        <w:rPr>
          <w:color w:val="171312"/>
        </w:rPr>
        <w:t>Custodian (i.e., Bank/Trust Co) or Trading</w:t>
      </w:r>
      <w:r>
        <w:rPr>
          <w:color w:val="171312"/>
          <w:spacing w:val="-5"/>
        </w:rPr>
        <w:t xml:space="preserve"> </w:t>
      </w:r>
      <w:r>
        <w:rPr>
          <w:color w:val="171312"/>
        </w:rPr>
        <w:t>Platform</w:t>
      </w:r>
    </w:p>
    <w:p w14:paraId="2BB9485C" w14:textId="77777777" w:rsidR="004F6D8C" w:rsidRDefault="004F6D8C" w:rsidP="005E548B">
      <w:pPr>
        <w:pStyle w:val="BodyText"/>
        <w:rPr>
          <w:sz w:val="20"/>
        </w:rPr>
      </w:pPr>
    </w:p>
    <w:p w14:paraId="4DF7AEA2" w14:textId="6962500A" w:rsidR="004F6D8C" w:rsidRDefault="004F6D8C" w:rsidP="005E548B">
      <w:pPr>
        <w:pStyle w:val="BodyText"/>
        <w:spacing w:before="8"/>
        <w:rPr>
          <w:sz w:val="22"/>
        </w:rPr>
      </w:pPr>
    </w:p>
    <w:p w14:paraId="2506788D" w14:textId="0A27960A" w:rsidR="00DE695E" w:rsidRDefault="00DE695E" w:rsidP="00DE695E">
      <w:pPr>
        <w:pStyle w:val="BodyText"/>
        <w:spacing w:line="181" w:lineRule="exact"/>
        <w:rPr>
          <w:color w:val="171312"/>
        </w:rPr>
      </w:pPr>
      <w:r>
        <w:rPr>
          <w:color w:val="171312"/>
        </w:rPr>
        <w:t>___________________________________________________________________________________________________________________________</w:t>
      </w:r>
    </w:p>
    <w:p w14:paraId="3DE842E7" w14:textId="04895ECC" w:rsidR="004F6D8C" w:rsidRDefault="004B4A92" w:rsidP="00DE695E">
      <w:pPr>
        <w:pStyle w:val="BodyText"/>
        <w:spacing w:line="181" w:lineRule="exact"/>
        <w:rPr>
          <w:color w:val="171312"/>
        </w:rPr>
      </w:pPr>
      <w:r>
        <w:rPr>
          <w:color w:val="171312"/>
        </w:rPr>
        <w:lastRenderedPageBreak/>
        <w:t>Plan Sponsor/Trustee/Custodian/Plan Administrator or Other Responsible Party &amp; Title</w:t>
      </w:r>
    </w:p>
    <w:p w14:paraId="45D1AF18" w14:textId="77777777" w:rsidR="00DE695E" w:rsidRDefault="00DE695E" w:rsidP="00DE695E">
      <w:pPr>
        <w:pStyle w:val="BodyText"/>
        <w:spacing w:line="181" w:lineRule="exact"/>
      </w:pPr>
    </w:p>
    <w:p w14:paraId="52D73AB4" w14:textId="77777777" w:rsidR="00DE695E" w:rsidRDefault="00DE695E" w:rsidP="00DE695E">
      <w:pPr>
        <w:pStyle w:val="BodyText"/>
        <w:tabs>
          <w:tab w:val="left" w:pos="3865"/>
          <w:tab w:val="left" w:pos="5634"/>
          <w:tab w:val="left" w:pos="6695"/>
        </w:tabs>
        <w:spacing w:line="179" w:lineRule="exact"/>
        <w:rPr>
          <w:color w:val="171312"/>
        </w:rPr>
      </w:pPr>
    </w:p>
    <w:p w14:paraId="180A017B" w14:textId="77777777" w:rsidR="00DE695E" w:rsidRDefault="00DE695E" w:rsidP="00DE695E">
      <w:pPr>
        <w:pStyle w:val="BodyText"/>
        <w:tabs>
          <w:tab w:val="left" w:pos="3865"/>
          <w:tab w:val="left" w:pos="5634"/>
          <w:tab w:val="left" w:pos="6695"/>
        </w:tabs>
        <w:spacing w:line="179" w:lineRule="exact"/>
        <w:rPr>
          <w:color w:val="171312"/>
        </w:rPr>
      </w:pPr>
    </w:p>
    <w:p w14:paraId="16A9F233" w14:textId="77777777" w:rsidR="00DE695E" w:rsidRDefault="00DE695E" w:rsidP="00DE695E">
      <w:pPr>
        <w:pStyle w:val="BodyText"/>
        <w:tabs>
          <w:tab w:val="left" w:pos="3865"/>
          <w:tab w:val="left" w:pos="5634"/>
          <w:tab w:val="left" w:pos="6695"/>
        </w:tabs>
        <w:spacing w:line="179" w:lineRule="exact"/>
        <w:rPr>
          <w:color w:val="171312"/>
        </w:rPr>
      </w:pPr>
    </w:p>
    <w:p w14:paraId="46D39AF5" w14:textId="087E7A77" w:rsidR="00DE695E" w:rsidRDefault="00DE695E" w:rsidP="00DE695E">
      <w:pPr>
        <w:pStyle w:val="BodyText"/>
        <w:tabs>
          <w:tab w:val="left" w:pos="3865"/>
          <w:tab w:val="left" w:pos="5634"/>
          <w:tab w:val="left" w:pos="6695"/>
        </w:tabs>
        <w:spacing w:line="179" w:lineRule="exact"/>
        <w:rPr>
          <w:color w:val="171312"/>
        </w:rPr>
      </w:pPr>
      <w:r>
        <w:rPr>
          <w:color w:val="171312"/>
        </w:rPr>
        <w:t>___________________________________________</w:t>
      </w:r>
      <w:r>
        <w:rPr>
          <w:color w:val="171312"/>
        </w:rPr>
        <w:tab/>
        <w:t>__________________________________</w:t>
      </w:r>
      <w:r>
        <w:rPr>
          <w:color w:val="171312"/>
        </w:rPr>
        <w:tab/>
      </w:r>
      <w:r>
        <w:rPr>
          <w:color w:val="171312"/>
        </w:rPr>
        <w:tab/>
        <w:t>______________</w:t>
      </w:r>
      <w:r>
        <w:rPr>
          <w:color w:val="171312"/>
        </w:rPr>
        <w:tab/>
        <w:t>______________</w:t>
      </w:r>
    </w:p>
    <w:p w14:paraId="56874F69" w14:textId="74518501" w:rsidR="004F6D8C" w:rsidRDefault="004B4A92" w:rsidP="00DE695E">
      <w:pPr>
        <w:pStyle w:val="BodyText"/>
        <w:tabs>
          <w:tab w:val="left" w:pos="3865"/>
          <w:tab w:val="left" w:pos="5634"/>
          <w:tab w:val="left" w:pos="6695"/>
        </w:tabs>
        <w:spacing w:line="179" w:lineRule="exact"/>
      </w:pPr>
      <w:r>
        <w:rPr>
          <w:color w:val="171312"/>
        </w:rPr>
        <w:t>Address</w:t>
      </w:r>
      <w:r>
        <w:rPr>
          <w:color w:val="171312"/>
        </w:rPr>
        <w:tab/>
        <w:t>City</w:t>
      </w:r>
      <w:r>
        <w:rPr>
          <w:color w:val="171312"/>
        </w:rPr>
        <w:tab/>
      </w:r>
      <w:r w:rsidR="00DE695E">
        <w:rPr>
          <w:color w:val="171312"/>
        </w:rPr>
        <w:tab/>
      </w:r>
      <w:r w:rsidR="00DE695E">
        <w:rPr>
          <w:color w:val="171312"/>
        </w:rPr>
        <w:tab/>
      </w:r>
      <w:r>
        <w:rPr>
          <w:color w:val="171312"/>
        </w:rPr>
        <w:t>State</w:t>
      </w:r>
      <w:r>
        <w:rPr>
          <w:color w:val="171312"/>
        </w:rPr>
        <w:tab/>
      </w:r>
      <w:r w:rsidR="00DE695E">
        <w:rPr>
          <w:color w:val="171312"/>
        </w:rPr>
        <w:tab/>
      </w:r>
      <w:r>
        <w:rPr>
          <w:color w:val="171312"/>
        </w:rPr>
        <w:t>Zip</w:t>
      </w:r>
      <w:r>
        <w:rPr>
          <w:color w:val="171312"/>
          <w:spacing w:val="-2"/>
        </w:rPr>
        <w:t xml:space="preserve"> </w:t>
      </w:r>
      <w:r>
        <w:rPr>
          <w:color w:val="171312"/>
        </w:rPr>
        <w:t>Code</w:t>
      </w:r>
    </w:p>
    <w:p w14:paraId="1FFE4DC8" w14:textId="77777777" w:rsidR="004F6D8C" w:rsidRDefault="004F6D8C" w:rsidP="005E548B">
      <w:pPr>
        <w:pStyle w:val="BodyText"/>
        <w:rPr>
          <w:sz w:val="20"/>
        </w:rPr>
      </w:pPr>
    </w:p>
    <w:p w14:paraId="5ECA014A" w14:textId="41AC3A4C" w:rsidR="004F6D8C" w:rsidRDefault="004F6D8C" w:rsidP="005E548B">
      <w:pPr>
        <w:pStyle w:val="BodyText"/>
        <w:spacing w:before="8"/>
        <w:rPr>
          <w:sz w:val="22"/>
        </w:rPr>
      </w:pPr>
    </w:p>
    <w:p w14:paraId="29F45B29" w14:textId="22564434" w:rsidR="00DE695E" w:rsidRDefault="00DE695E" w:rsidP="00DE695E">
      <w:pPr>
        <w:pStyle w:val="BodyText"/>
        <w:tabs>
          <w:tab w:val="left" w:pos="3868"/>
        </w:tabs>
        <w:spacing w:line="181" w:lineRule="exact"/>
        <w:rPr>
          <w:color w:val="171312"/>
        </w:rPr>
      </w:pPr>
      <w:r>
        <w:rPr>
          <w:color w:val="171312"/>
        </w:rPr>
        <w:t>___________________________________________</w:t>
      </w:r>
      <w:r>
        <w:rPr>
          <w:color w:val="171312"/>
        </w:rPr>
        <w:tab/>
        <w:t>___________________________________________________________________________</w:t>
      </w:r>
    </w:p>
    <w:p w14:paraId="21FC5FBD" w14:textId="2E37B3AA" w:rsidR="004F6D8C" w:rsidRDefault="004B4A92" w:rsidP="00DE695E">
      <w:pPr>
        <w:pStyle w:val="BodyText"/>
        <w:tabs>
          <w:tab w:val="left" w:pos="3868"/>
        </w:tabs>
        <w:spacing w:line="181" w:lineRule="exact"/>
      </w:pPr>
      <w:r>
        <w:rPr>
          <w:color w:val="171312"/>
        </w:rPr>
        <w:t>Phone</w:t>
      </w:r>
      <w:r>
        <w:rPr>
          <w:color w:val="171312"/>
        </w:rPr>
        <w:tab/>
        <w:t>Email</w:t>
      </w:r>
    </w:p>
    <w:p w14:paraId="66732572" w14:textId="77777777" w:rsidR="002545EF" w:rsidRDefault="002545EF" w:rsidP="005E548B">
      <w:pPr>
        <w:pStyle w:val="BodyText"/>
        <w:spacing w:before="6"/>
        <w:rPr>
          <w:sz w:val="26"/>
        </w:rPr>
      </w:pPr>
    </w:p>
    <w:p w14:paraId="70C70940" w14:textId="0F589AFC" w:rsidR="004F6D8C" w:rsidRDefault="002545EF" w:rsidP="005E548B">
      <w:pPr>
        <w:pStyle w:val="BodyText"/>
        <w:spacing w:before="6"/>
        <w:rPr>
          <w:sz w:val="26"/>
        </w:rPr>
      </w:pPr>
      <w:r>
        <w:rPr>
          <w:sz w:val="26"/>
        </w:rPr>
        <w:t>__________________________________________________</w:t>
      </w:r>
      <w:r>
        <w:rPr>
          <w:sz w:val="26"/>
        </w:rPr>
        <w:tab/>
      </w:r>
      <w:r>
        <w:rPr>
          <w:sz w:val="26"/>
        </w:rPr>
        <w:tab/>
        <w:t>_______________</w:t>
      </w:r>
    </w:p>
    <w:p w14:paraId="7403FFEA" w14:textId="2E5D62FF" w:rsidR="004F6D8C" w:rsidRDefault="004B4A92" w:rsidP="00290BA4">
      <w:pPr>
        <w:pStyle w:val="BodyText"/>
        <w:tabs>
          <w:tab w:val="left" w:pos="7581"/>
        </w:tabs>
        <w:spacing w:line="181" w:lineRule="exact"/>
      </w:pPr>
      <w:r>
        <w:rPr>
          <w:color w:val="171312"/>
        </w:rPr>
        <w:t>Signature</w:t>
      </w:r>
      <w:r>
        <w:rPr>
          <w:color w:val="171312"/>
          <w:spacing w:val="-5"/>
        </w:rPr>
        <w:t xml:space="preserve"> </w:t>
      </w:r>
      <w:r>
        <w:rPr>
          <w:color w:val="171312"/>
        </w:rPr>
        <w:t>of</w:t>
      </w:r>
      <w:r>
        <w:rPr>
          <w:color w:val="171312"/>
          <w:spacing w:val="-4"/>
        </w:rPr>
        <w:t xml:space="preserve"> </w:t>
      </w:r>
      <w:r>
        <w:rPr>
          <w:color w:val="171312"/>
        </w:rPr>
        <w:t>Plan</w:t>
      </w:r>
      <w:r>
        <w:rPr>
          <w:color w:val="171312"/>
          <w:spacing w:val="-4"/>
        </w:rPr>
        <w:t xml:space="preserve"> </w:t>
      </w:r>
      <w:r>
        <w:rPr>
          <w:color w:val="171312"/>
        </w:rPr>
        <w:t>Sponsor/Trustee/Custodian/Plan</w:t>
      </w:r>
      <w:r>
        <w:rPr>
          <w:color w:val="171312"/>
          <w:spacing w:val="-4"/>
        </w:rPr>
        <w:t xml:space="preserve"> </w:t>
      </w:r>
      <w:r>
        <w:rPr>
          <w:color w:val="171312"/>
        </w:rPr>
        <w:t>Administrator</w:t>
      </w:r>
      <w:r>
        <w:rPr>
          <w:color w:val="171312"/>
          <w:spacing w:val="-4"/>
        </w:rPr>
        <w:t xml:space="preserve"> </w:t>
      </w:r>
      <w:r>
        <w:rPr>
          <w:color w:val="171312"/>
        </w:rPr>
        <w:t>or,</w:t>
      </w:r>
      <w:r>
        <w:rPr>
          <w:color w:val="171312"/>
          <w:spacing w:val="-4"/>
        </w:rPr>
        <w:t xml:space="preserve"> </w:t>
      </w:r>
      <w:r>
        <w:rPr>
          <w:color w:val="171312"/>
        </w:rPr>
        <w:t>Other</w:t>
      </w:r>
      <w:r>
        <w:rPr>
          <w:color w:val="171312"/>
          <w:spacing w:val="-2"/>
        </w:rPr>
        <w:t xml:space="preserve"> </w:t>
      </w:r>
      <w:r>
        <w:rPr>
          <w:color w:val="171312"/>
        </w:rPr>
        <w:t>Responsible</w:t>
      </w:r>
      <w:r>
        <w:rPr>
          <w:color w:val="171312"/>
          <w:spacing w:val="-4"/>
        </w:rPr>
        <w:t xml:space="preserve"> </w:t>
      </w:r>
      <w:r>
        <w:rPr>
          <w:color w:val="171312"/>
        </w:rPr>
        <w:t>Party</w:t>
      </w:r>
      <w:r>
        <w:rPr>
          <w:color w:val="171312"/>
          <w:spacing w:val="-4"/>
        </w:rPr>
        <w:t xml:space="preserve"> </w:t>
      </w:r>
      <w:r>
        <w:rPr>
          <w:color w:val="171312"/>
        </w:rPr>
        <w:t>&amp;</w:t>
      </w:r>
      <w:r>
        <w:rPr>
          <w:color w:val="171312"/>
          <w:spacing w:val="-3"/>
        </w:rPr>
        <w:t xml:space="preserve"> </w:t>
      </w:r>
      <w:r>
        <w:rPr>
          <w:color w:val="171312"/>
        </w:rPr>
        <w:t>Title</w:t>
      </w:r>
      <w:r w:rsidR="002545EF">
        <w:rPr>
          <w:color w:val="171312"/>
        </w:rPr>
        <w:t xml:space="preserve">                    </w:t>
      </w:r>
      <w:r>
        <w:rPr>
          <w:color w:val="171312"/>
        </w:rPr>
        <w:t>Date</w:t>
      </w:r>
    </w:p>
    <w:sectPr w:rsidR="004F6D8C" w:rsidSect="00697155">
      <w:headerReference w:type="default" r:id="rId12"/>
      <w:footerReference w:type="default" r:id="rId13"/>
      <w:pgSz w:w="12240" w:h="15840" w:code="1"/>
      <w:pgMar w:top="720" w:right="720" w:bottom="720" w:left="720" w:header="36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F28C8" w14:textId="77777777" w:rsidR="00E72D16" w:rsidRDefault="00E72D16">
      <w:r>
        <w:separator/>
      </w:r>
    </w:p>
  </w:endnote>
  <w:endnote w:type="continuationSeparator" w:id="0">
    <w:p w14:paraId="1983B62C" w14:textId="77777777" w:rsidR="00E72D16" w:rsidRDefault="00E72D16">
      <w:r>
        <w:continuationSeparator/>
      </w:r>
    </w:p>
  </w:endnote>
  <w:endnote w:type="continuationNotice" w:id="1">
    <w:p w14:paraId="6263137D" w14:textId="77777777" w:rsidR="00E72D16" w:rsidRDefault="00E72D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D95C7" w14:textId="77777777" w:rsidR="001A4D4B" w:rsidRDefault="007D383C" w:rsidP="00FB2108">
    <w:pPr>
      <w:pStyle w:val="Footer"/>
      <w:tabs>
        <w:tab w:val="clear" w:pos="9360"/>
        <w:tab w:val="right" w:pos="10800"/>
      </w:tabs>
      <w:ind w:left="360"/>
      <w:rPr>
        <w:sz w:val="16"/>
        <w:szCs w:val="16"/>
      </w:rPr>
    </w:pPr>
    <w:r w:rsidRPr="00BF4049">
      <w:rPr>
        <w:sz w:val="16"/>
        <w:szCs w:val="16"/>
      </w:rPr>
      <w:t>PTCA AR MP</w:t>
    </w:r>
    <w:r w:rsidR="00222D02">
      <w:rPr>
        <w:sz w:val="16"/>
        <w:szCs w:val="16"/>
      </w:rPr>
      <w:t xml:space="preserve"> &amp;</w:t>
    </w:r>
    <w:r w:rsidRPr="00BF4049">
      <w:rPr>
        <w:sz w:val="16"/>
        <w:szCs w:val="16"/>
      </w:rPr>
      <w:t xml:space="preserve"> </w:t>
    </w:r>
    <w:r w:rsidR="00222D02">
      <w:rPr>
        <w:sz w:val="16"/>
        <w:szCs w:val="16"/>
      </w:rPr>
      <w:t xml:space="preserve">NRA </w:t>
    </w:r>
    <w:r w:rsidRPr="00BF4049">
      <w:rPr>
        <w:sz w:val="16"/>
        <w:szCs w:val="16"/>
      </w:rPr>
      <w:t>IRA Custodial Agreement v.</w:t>
    </w:r>
    <w:r w:rsidR="008C73CB">
      <w:rPr>
        <w:sz w:val="16"/>
        <w:szCs w:val="16"/>
      </w:rPr>
      <w:t>2</w:t>
    </w:r>
    <w:r w:rsidR="00F34C7F">
      <w:rPr>
        <w:sz w:val="16"/>
        <w:szCs w:val="16"/>
      </w:rPr>
      <w:t>.</w:t>
    </w:r>
    <w:r w:rsidR="001A4D4B">
      <w:rPr>
        <w:sz w:val="16"/>
        <w:szCs w:val="16"/>
      </w:rPr>
      <w:t>5 SSC/Trowe (2026.08)</w:t>
    </w:r>
  </w:p>
  <w:p w14:paraId="6436C7FF" w14:textId="68411B9F" w:rsidR="007D383C" w:rsidRPr="00BF4049" w:rsidRDefault="007D383C" w:rsidP="00FB2108">
    <w:pPr>
      <w:pStyle w:val="Footer"/>
      <w:tabs>
        <w:tab w:val="clear" w:pos="9360"/>
        <w:tab w:val="right" w:pos="10800"/>
      </w:tabs>
      <w:ind w:left="360"/>
      <w:rPr>
        <w:sz w:val="16"/>
        <w:szCs w:val="16"/>
      </w:rPr>
    </w:pPr>
    <w:r>
      <w:rPr>
        <w:sz w:val="16"/>
        <w:szCs w:val="16"/>
      </w:rPr>
      <w:tab/>
    </w:r>
    <w:r>
      <w:rPr>
        <w:sz w:val="16"/>
        <w:szCs w:val="16"/>
      </w:rPr>
      <w:tab/>
      <w:t xml:space="preserve">          </w:t>
    </w:r>
    <w:r w:rsidRPr="00BF4049">
      <w:rPr>
        <w:sz w:val="16"/>
        <w:szCs w:val="16"/>
      </w:rPr>
      <w:t xml:space="preserve">Page </w:t>
    </w:r>
    <w:r w:rsidRPr="00BF4049">
      <w:rPr>
        <w:b/>
        <w:bCs/>
        <w:sz w:val="16"/>
        <w:szCs w:val="16"/>
      </w:rPr>
      <w:fldChar w:fldCharType="begin"/>
    </w:r>
    <w:r w:rsidRPr="00BF4049">
      <w:rPr>
        <w:b/>
        <w:bCs/>
        <w:sz w:val="16"/>
        <w:szCs w:val="16"/>
      </w:rPr>
      <w:instrText xml:space="preserve"> PAGE  \* Arabic  \* MERGEFORMAT </w:instrText>
    </w:r>
    <w:r w:rsidRPr="00BF4049">
      <w:rPr>
        <w:b/>
        <w:bCs/>
        <w:sz w:val="16"/>
        <w:szCs w:val="16"/>
      </w:rPr>
      <w:fldChar w:fldCharType="separate"/>
    </w:r>
    <w:r w:rsidRPr="00BF4049">
      <w:rPr>
        <w:b/>
        <w:bCs/>
        <w:noProof/>
        <w:sz w:val="16"/>
        <w:szCs w:val="16"/>
      </w:rPr>
      <w:t>1</w:t>
    </w:r>
    <w:r w:rsidRPr="00BF4049">
      <w:rPr>
        <w:b/>
        <w:bCs/>
        <w:sz w:val="16"/>
        <w:szCs w:val="16"/>
      </w:rPr>
      <w:fldChar w:fldCharType="end"/>
    </w:r>
    <w:r w:rsidRPr="00BF4049">
      <w:rPr>
        <w:sz w:val="16"/>
        <w:szCs w:val="16"/>
      </w:rPr>
      <w:t xml:space="preserve"> of </w:t>
    </w:r>
    <w:r w:rsidRPr="00BF4049">
      <w:rPr>
        <w:b/>
        <w:bCs/>
        <w:sz w:val="16"/>
        <w:szCs w:val="16"/>
      </w:rPr>
      <w:fldChar w:fldCharType="begin"/>
    </w:r>
    <w:r w:rsidRPr="00BF4049">
      <w:rPr>
        <w:b/>
        <w:bCs/>
        <w:sz w:val="16"/>
        <w:szCs w:val="16"/>
      </w:rPr>
      <w:instrText xml:space="preserve"> NUMPAGES  \* Arabic  \* MERGEFORMAT </w:instrText>
    </w:r>
    <w:r w:rsidRPr="00BF4049">
      <w:rPr>
        <w:b/>
        <w:bCs/>
        <w:sz w:val="16"/>
        <w:szCs w:val="16"/>
      </w:rPr>
      <w:fldChar w:fldCharType="separate"/>
    </w:r>
    <w:r w:rsidRPr="00BF4049">
      <w:rPr>
        <w:b/>
        <w:bCs/>
        <w:noProof/>
        <w:sz w:val="16"/>
        <w:szCs w:val="16"/>
      </w:rPr>
      <w:t>2</w:t>
    </w:r>
    <w:r w:rsidRPr="00BF4049">
      <w:rPr>
        <w:b/>
        <w:bCs/>
        <w:sz w:val="16"/>
        <w:szCs w:val="16"/>
      </w:rPr>
      <w:fldChar w:fldCharType="end"/>
    </w:r>
  </w:p>
  <w:p w14:paraId="7BEB5D2A" w14:textId="4F3FF8C0" w:rsidR="007D383C" w:rsidRPr="00EE2D5A" w:rsidRDefault="007D38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B927F8" w14:textId="77777777" w:rsidR="00E72D16" w:rsidRDefault="00E72D16">
      <w:r>
        <w:separator/>
      </w:r>
    </w:p>
  </w:footnote>
  <w:footnote w:type="continuationSeparator" w:id="0">
    <w:p w14:paraId="4B6DDC2C" w14:textId="77777777" w:rsidR="00E72D16" w:rsidRDefault="00E72D16">
      <w:r>
        <w:continuationSeparator/>
      </w:r>
    </w:p>
  </w:footnote>
  <w:footnote w:type="continuationNotice" w:id="1">
    <w:p w14:paraId="4F597AAC" w14:textId="77777777" w:rsidR="00E72D16" w:rsidRDefault="00E72D1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ED457" w14:textId="3B7026FF" w:rsidR="007D383C" w:rsidRDefault="007D383C">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361FD"/>
    <w:multiLevelType w:val="hybridMultilevel"/>
    <w:tmpl w:val="08F62B82"/>
    <w:lvl w:ilvl="0" w:tplc="7B200768">
      <w:numFmt w:val="bullet"/>
      <w:lvlText w:val=""/>
      <w:lvlJc w:val="left"/>
      <w:pPr>
        <w:ind w:left="1100" w:hanging="361"/>
      </w:pPr>
      <w:rPr>
        <w:rFonts w:ascii="Symbol" w:eastAsia="Symbol" w:hAnsi="Symbol" w:cs="Symbol" w:hint="default"/>
        <w:color w:val="171312"/>
        <w:w w:val="100"/>
        <w:sz w:val="16"/>
        <w:szCs w:val="16"/>
        <w:lang w:val="en-US" w:eastAsia="en-US" w:bidi="en-US"/>
      </w:rPr>
    </w:lvl>
    <w:lvl w:ilvl="1" w:tplc="7660DF68">
      <w:numFmt w:val="bullet"/>
      <w:lvlText w:val="o"/>
      <w:lvlJc w:val="left"/>
      <w:pPr>
        <w:ind w:left="1820" w:hanging="360"/>
      </w:pPr>
      <w:rPr>
        <w:rFonts w:ascii="Courier New" w:eastAsia="Courier New" w:hAnsi="Courier New" w:cs="Courier New" w:hint="default"/>
        <w:color w:val="171312"/>
        <w:w w:val="100"/>
        <w:sz w:val="16"/>
        <w:szCs w:val="16"/>
        <w:lang w:val="en-US" w:eastAsia="en-US" w:bidi="en-US"/>
      </w:rPr>
    </w:lvl>
    <w:lvl w:ilvl="2" w:tplc="30CEDD96">
      <w:numFmt w:val="bullet"/>
      <w:lvlText w:val="•"/>
      <w:lvlJc w:val="left"/>
      <w:pPr>
        <w:ind w:left="2873" w:hanging="360"/>
      </w:pPr>
      <w:rPr>
        <w:rFonts w:hint="default"/>
        <w:lang w:val="en-US" w:eastAsia="en-US" w:bidi="en-US"/>
      </w:rPr>
    </w:lvl>
    <w:lvl w:ilvl="3" w:tplc="5900A5C6">
      <w:numFmt w:val="bullet"/>
      <w:lvlText w:val="•"/>
      <w:lvlJc w:val="left"/>
      <w:pPr>
        <w:ind w:left="3926" w:hanging="360"/>
      </w:pPr>
      <w:rPr>
        <w:rFonts w:hint="default"/>
        <w:lang w:val="en-US" w:eastAsia="en-US" w:bidi="en-US"/>
      </w:rPr>
    </w:lvl>
    <w:lvl w:ilvl="4" w:tplc="48A2EB78">
      <w:numFmt w:val="bullet"/>
      <w:lvlText w:val="•"/>
      <w:lvlJc w:val="left"/>
      <w:pPr>
        <w:ind w:left="4980" w:hanging="360"/>
      </w:pPr>
      <w:rPr>
        <w:rFonts w:hint="default"/>
        <w:lang w:val="en-US" w:eastAsia="en-US" w:bidi="en-US"/>
      </w:rPr>
    </w:lvl>
    <w:lvl w:ilvl="5" w:tplc="167C175A">
      <w:numFmt w:val="bullet"/>
      <w:lvlText w:val="•"/>
      <w:lvlJc w:val="left"/>
      <w:pPr>
        <w:ind w:left="6033" w:hanging="360"/>
      </w:pPr>
      <w:rPr>
        <w:rFonts w:hint="default"/>
        <w:lang w:val="en-US" w:eastAsia="en-US" w:bidi="en-US"/>
      </w:rPr>
    </w:lvl>
    <w:lvl w:ilvl="6" w:tplc="5F06CB32">
      <w:numFmt w:val="bullet"/>
      <w:lvlText w:val="•"/>
      <w:lvlJc w:val="left"/>
      <w:pPr>
        <w:ind w:left="7086" w:hanging="360"/>
      </w:pPr>
      <w:rPr>
        <w:rFonts w:hint="default"/>
        <w:lang w:val="en-US" w:eastAsia="en-US" w:bidi="en-US"/>
      </w:rPr>
    </w:lvl>
    <w:lvl w:ilvl="7" w:tplc="C5DAF394">
      <w:numFmt w:val="bullet"/>
      <w:lvlText w:val="•"/>
      <w:lvlJc w:val="left"/>
      <w:pPr>
        <w:ind w:left="8140" w:hanging="360"/>
      </w:pPr>
      <w:rPr>
        <w:rFonts w:hint="default"/>
        <w:lang w:val="en-US" w:eastAsia="en-US" w:bidi="en-US"/>
      </w:rPr>
    </w:lvl>
    <w:lvl w:ilvl="8" w:tplc="245075FC">
      <w:numFmt w:val="bullet"/>
      <w:lvlText w:val="•"/>
      <w:lvlJc w:val="left"/>
      <w:pPr>
        <w:ind w:left="9193" w:hanging="360"/>
      </w:pPr>
      <w:rPr>
        <w:rFonts w:hint="default"/>
        <w:lang w:val="en-US" w:eastAsia="en-US" w:bidi="en-US"/>
      </w:rPr>
    </w:lvl>
  </w:abstractNum>
  <w:abstractNum w:abstractNumId="1" w15:restartNumberingAfterBreak="0">
    <w:nsid w:val="0FD1034E"/>
    <w:multiLevelType w:val="hybridMultilevel"/>
    <w:tmpl w:val="D7069B0E"/>
    <w:lvl w:ilvl="0" w:tplc="F02211FC">
      <w:start w:val="1"/>
      <w:numFmt w:val="lowerLetter"/>
      <w:lvlText w:val="%1)"/>
      <w:lvlJc w:val="left"/>
      <w:pPr>
        <w:ind w:left="1911" w:hanging="452"/>
      </w:pPr>
      <w:rPr>
        <w:rFonts w:ascii="Calibri" w:eastAsia="Calibri" w:hAnsi="Calibri" w:cs="Calibri" w:hint="default"/>
        <w:spacing w:val="-1"/>
        <w:w w:val="100"/>
        <w:sz w:val="16"/>
        <w:szCs w:val="16"/>
        <w:lang w:val="en-US" w:eastAsia="en-US" w:bidi="en-US"/>
      </w:rPr>
    </w:lvl>
    <w:lvl w:ilvl="1" w:tplc="3FE6DB70">
      <w:numFmt w:val="bullet"/>
      <w:lvlText w:val="•"/>
      <w:lvlJc w:val="left"/>
      <w:pPr>
        <w:ind w:left="2858" w:hanging="452"/>
      </w:pPr>
      <w:rPr>
        <w:rFonts w:hint="default"/>
        <w:lang w:val="en-US" w:eastAsia="en-US" w:bidi="en-US"/>
      </w:rPr>
    </w:lvl>
    <w:lvl w:ilvl="2" w:tplc="DB8C4716">
      <w:numFmt w:val="bullet"/>
      <w:lvlText w:val="•"/>
      <w:lvlJc w:val="left"/>
      <w:pPr>
        <w:ind w:left="3796" w:hanging="452"/>
      </w:pPr>
      <w:rPr>
        <w:rFonts w:hint="default"/>
        <w:lang w:val="en-US" w:eastAsia="en-US" w:bidi="en-US"/>
      </w:rPr>
    </w:lvl>
    <w:lvl w:ilvl="3" w:tplc="99328968">
      <w:numFmt w:val="bullet"/>
      <w:lvlText w:val="•"/>
      <w:lvlJc w:val="left"/>
      <w:pPr>
        <w:ind w:left="4734" w:hanging="452"/>
      </w:pPr>
      <w:rPr>
        <w:rFonts w:hint="default"/>
        <w:lang w:val="en-US" w:eastAsia="en-US" w:bidi="en-US"/>
      </w:rPr>
    </w:lvl>
    <w:lvl w:ilvl="4" w:tplc="03ECCF88">
      <w:numFmt w:val="bullet"/>
      <w:lvlText w:val="•"/>
      <w:lvlJc w:val="left"/>
      <w:pPr>
        <w:ind w:left="5672" w:hanging="452"/>
      </w:pPr>
      <w:rPr>
        <w:rFonts w:hint="default"/>
        <w:lang w:val="en-US" w:eastAsia="en-US" w:bidi="en-US"/>
      </w:rPr>
    </w:lvl>
    <w:lvl w:ilvl="5" w:tplc="3E1052E2">
      <w:numFmt w:val="bullet"/>
      <w:lvlText w:val="•"/>
      <w:lvlJc w:val="left"/>
      <w:pPr>
        <w:ind w:left="6610" w:hanging="452"/>
      </w:pPr>
      <w:rPr>
        <w:rFonts w:hint="default"/>
        <w:lang w:val="en-US" w:eastAsia="en-US" w:bidi="en-US"/>
      </w:rPr>
    </w:lvl>
    <w:lvl w:ilvl="6" w:tplc="36C23996">
      <w:numFmt w:val="bullet"/>
      <w:lvlText w:val="•"/>
      <w:lvlJc w:val="left"/>
      <w:pPr>
        <w:ind w:left="7548" w:hanging="452"/>
      </w:pPr>
      <w:rPr>
        <w:rFonts w:hint="default"/>
        <w:lang w:val="en-US" w:eastAsia="en-US" w:bidi="en-US"/>
      </w:rPr>
    </w:lvl>
    <w:lvl w:ilvl="7" w:tplc="C2B0885A">
      <w:numFmt w:val="bullet"/>
      <w:lvlText w:val="•"/>
      <w:lvlJc w:val="left"/>
      <w:pPr>
        <w:ind w:left="8486" w:hanging="452"/>
      </w:pPr>
      <w:rPr>
        <w:rFonts w:hint="default"/>
        <w:lang w:val="en-US" w:eastAsia="en-US" w:bidi="en-US"/>
      </w:rPr>
    </w:lvl>
    <w:lvl w:ilvl="8" w:tplc="80268EA4">
      <w:numFmt w:val="bullet"/>
      <w:lvlText w:val="•"/>
      <w:lvlJc w:val="left"/>
      <w:pPr>
        <w:ind w:left="9424" w:hanging="452"/>
      </w:pPr>
      <w:rPr>
        <w:rFonts w:hint="default"/>
        <w:lang w:val="en-US" w:eastAsia="en-US" w:bidi="en-US"/>
      </w:rPr>
    </w:lvl>
  </w:abstractNum>
  <w:abstractNum w:abstractNumId="2" w15:restartNumberingAfterBreak="0">
    <w:nsid w:val="23AF371C"/>
    <w:multiLevelType w:val="hybridMultilevel"/>
    <w:tmpl w:val="D638DFB6"/>
    <w:lvl w:ilvl="0" w:tplc="0409000F">
      <w:start w:val="1"/>
      <w:numFmt w:val="decimal"/>
      <w:lvlText w:val="%1."/>
      <w:lvlJc w:val="left"/>
      <w:pPr>
        <w:ind w:left="1551" w:hanging="360"/>
      </w:pPr>
    </w:lvl>
    <w:lvl w:ilvl="1" w:tplc="04090019" w:tentative="1">
      <w:start w:val="1"/>
      <w:numFmt w:val="lowerLetter"/>
      <w:lvlText w:val="%2."/>
      <w:lvlJc w:val="left"/>
      <w:pPr>
        <w:ind w:left="2271" w:hanging="360"/>
      </w:pPr>
    </w:lvl>
    <w:lvl w:ilvl="2" w:tplc="0409001B" w:tentative="1">
      <w:start w:val="1"/>
      <w:numFmt w:val="lowerRoman"/>
      <w:lvlText w:val="%3."/>
      <w:lvlJc w:val="right"/>
      <w:pPr>
        <w:ind w:left="2991" w:hanging="180"/>
      </w:pPr>
    </w:lvl>
    <w:lvl w:ilvl="3" w:tplc="0409000F" w:tentative="1">
      <w:start w:val="1"/>
      <w:numFmt w:val="decimal"/>
      <w:lvlText w:val="%4."/>
      <w:lvlJc w:val="left"/>
      <w:pPr>
        <w:ind w:left="3711" w:hanging="360"/>
      </w:pPr>
    </w:lvl>
    <w:lvl w:ilvl="4" w:tplc="04090019" w:tentative="1">
      <w:start w:val="1"/>
      <w:numFmt w:val="lowerLetter"/>
      <w:lvlText w:val="%5."/>
      <w:lvlJc w:val="left"/>
      <w:pPr>
        <w:ind w:left="4431" w:hanging="360"/>
      </w:pPr>
    </w:lvl>
    <w:lvl w:ilvl="5" w:tplc="0409001B" w:tentative="1">
      <w:start w:val="1"/>
      <w:numFmt w:val="lowerRoman"/>
      <w:lvlText w:val="%6."/>
      <w:lvlJc w:val="right"/>
      <w:pPr>
        <w:ind w:left="5151" w:hanging="180"/>
      </w:pPr>
    </w:lvl>
    <w:lvl w:ilvl="6" w:tplc="0409000F" w:tentative="1">
      <w:start w:val="1"/>
      <w:numFmt w:val="decimal"/>
      <w:lvlText w:val="%7."/>
      <w:lvlJc w:val="left"/>
      <w:pPr>
        <w:ind w:left="5871" w:hanging="360"/>
      </w:pPr>
    </w:lvl>
    <w:lvl w:ilvl="7" w:tplc="04090019" w:tentative="1">
      <w:start w:val="1"/>
      <w:numFmt w:val="lowerLetter"/>
      <w:lvlText w:val="%8."/>
      <w:lvlJc w:val="left"/>
      <w:pPr>
        <w:ind w:left="6591" w:hanging="360"/>
      </w:pPr>
    </w:lvl>
    <w:lvl w:ilvl="8" w:tplc="0409001B" w:tentative="1">
      <w:start w:val="1"/>
      <w:numFmt w:val="lowerRoman"/>
      <w:lvlText w:val="%9."/>
      <w:lvlJc w:val="right"/>
      <w:pPr>
        <w:ind w:left="7311" w:hanging="180"/>
      </w:pPr>
    </w:lvl>
  </w:abstractNum>
  <w:abstractNum w:abstractNumId="3" w15:restartNumberingAfterBreak="0">
    <w:nsid w:val="249B7AD0"/>
    <w:multiLevelType w:val="hybridMultilevel"/>
    <w:tmpl w:val="C62896E4"/>
    <w:lvl w:ilvl="0" w:tplc="29AE72F8">
      <w:numFmt w:val="bullet"/>
      <w:lvlText w:val=""/>
      <w:lvlJc w:val="left"/>
      <w:pPr>
        <w:ind w:left="1820" w:hanging="360"/>
      </w:pPr>
      <w:rPr>
        <w:rFonts w:ascii="Symbol" w:eastAsia="Symbol" w:hAnsi="Symbol" w:cs="Symbol" w:hint="default"/>
        <w:w w:val="100"/>
        <w:sz w:val="16"/>
        <w:szCs w:val="16"/>
        <w:lang w:val="en-US" w:eastAsia="en-US" w:bidi="en-US"/>
      </w:rPr>
    </w:lvl>
    <w:lvl w:ilvl="1" w:tplc="0CF43ADA">
      <w:numFmt w:val="bullet"/>
      <w:lvlText w:val="o"/>
      <w:lvlJc w:val="left"/>
      <w:pPr>
        <w:ind w:left="2540" w:hanging="360"/>
      </w:pPr>
      <w:rPr>
        <w:rFonts w:ascii="Courier New" w:eastAsia="Courier New" w:hAnsi="Courier New" w:cs="Courier New" w:hint="default"/>
        <w:w w:val="100"/>
        <w:sz w:val="16"/>
        <w:szCs w:val="16"/>
        <w:lang w:val="en-US" w:eastAsia="en-US" w:bidi="en-US"/>
      </w:rPr>
    </w:lvl>
    <w:lvl w:ilvl="2" w:tplc="0B809538">
      <w:numFmt w:val="bullet"/>
      <w:lvlText w:val="•"/>
      <w:lvlJc w:val="left"/>
      <w:pPr>
        <w:ind w:left="3513" w:hanging="360"/>
      </w:pPr>
      <w:rPr>
        <w:rFonts w:hint="default"/>
        <w:lang w:val="en-US" w:eastAsia="en-US" w:bidi="en-US"/>
      </w:rPr>
    </w:lvl>
    <w:lvl w:ilvl="3" w:tplc="07409A6C">
      <w:numFmt w:val="bullet"/>
      <w:lvlText w:val="•"/>
      <w:lvlJc w:val="left"/>
      <w:pPr>
        <w:ind w:left="4486" w:hanging="360"/>
      </w:pPr>
      <w:rPr>
        <w:rFonts w:hint="default"/>
        <w:lang w:val="en-US" w:eastAsia="en-US" w:bidi="en-US"/>
      </w:rPr>
    </w:lvl>
    <w:lvl w:ilvl="4" w:tplc="B10237A4">
      <w:numFmt w:val="bullet"/>
      <w:lvlText w:val="•"/>
      <w:lvlJc w:val="left"/>
      <w:pPr>
        <w:ind w:left="5460" w:hanging="360"/>
      </w:pPr>
      <w:rPr>
        <w:rFonts w:hint="default"/>
        <w:lang w:val="en-US" w:eastAsia="en-US" w:bidi="en-US"/>
      </w:rPr>
    </w:lvl>
    <w:lvl w:ilvl="5" w:tplc="E5881CBE">
      <w:numFmt w:val="bullet"/>
      <w:lvlText w:val="•"/>
      <w:lvlJc w:val="left"/>
      <w:pPr>
        <w:ind w:left="6433" w:hanging="360"/>
      </w:pPr>
      <w:rPr>
        <w:rFonts w:hint="default"/>
        <w:lang w:val="en-US" w:eastAsia="en-US" w:bidi="en-US"/>
      </w:rPr>
    </w:lvl>
    <w:lvl w:ilvl="6" w:tplc="172A08EE">
      <w:numFmt w:val="bullet"/>
      <w:lvlText w:val="•"/>
      <w:lvlJc w:val="left"/>
      <w:pPr>
        <w:ind w:left="7406" w:hanging="360"/>
      </w:pPr>
      <w:rPr>
        <w:rFonts w:hint="default"/>
        <w:lang w:val="en-US" w:eastAsia="en-US" w:bidi="en-US"/>
      </w:rPr>
    </w:lvl>
    <w:lvl w:ilvl="7" w:tplc="08B689EC">
      <w:numFmt w:val="bullet"/>
      <w:lvlText w:val="•"/>
      <w:lvlJc w:val="left"/>
      <w:pPr>
        <w:ind w:left="8380" w:hanging="360"/>
      </w:pPr>
      <w:rPr>
        <w:rFonts w:hint="default"/>
        <w:lang w:val="en-US" w:eastAsia="en-US" w:bidi="en-US"/>
      </w:rPr>
    </w:lvl>
    <w:lvl w:ilvl="8" w:tplc="9B5A6872">
      <w:numFmt w:val="bullet"/>
      <w:lvlText w:val="•"/>
      <w:lvlJc w:val="left"/>
      <w:pPr>
        <w:ind w:left="9353" w:hanging="360"/>
      </w:pPr>
      <w:rPr>
        <w:rFonts w:hint="default"/>
        <w:lang w:val="en-US" w:eastAsia="en-US" w:bidi="en-US"/>
      </w:rPr>
    </w:lvl>
  </w:abstractNum>
  <w:abstractNum w:abstractNumId="4" w15:restartNumberingAfterBreak="0">
    <w:nsid w:val="24FF7EE7"/>
    <w:multiLevelType w:val="hybridMultilevel"/>
    <w:tmpl w:val="7B5C0DC6"/>
    <w:lvl w:ilvl="0" w:tplc="C8FCE936">
      <w:start w:val="1"/>
      <w:numFmt w:val="lowerLetter"/>
      <w:lvlText w:val="%1."/>
      <w:lvlJc w:val="left"/>
      <w:pPr>
        <w:ind w:left="2271" w:hanging="360"/>
      </w:pPr>
      <w:rPr>
        <w:rFonts w:hint="default"/>
      </w:rPr>
    </w:lvl>
    <w:lvl w:ilvl="1" w:tplc="04090019">
      <w:start w:val="1"/>
      <w:numFmt w:val="lowerLetter"/>
      <w:lvlText w:val="%2."/>
      <w:lvlJc w:val="left"/>
      <w:pPr>
        <w:ind w:left="2631" w:hanging="360"/>
      </w:pPr>
    </w:lvl>
    <w:lvl w:ilvl="2" w:tplc="0409001B" w:tentative="1">
      <w:start w:val="1"/>
      <w:numFmt w:val="lowerRoman"/>
      <w:lvlText w:val="%3."/>
      <w:lvlJc w:val="right"/>
      <w:pPr>
        <w:ind w:left="3351" w:hanging="180"/>
      </w:pPr>
    </w:lvl>
    <w:lvl w:ilvl="3" w:tplc="0409000F" w:tentative="1">
      <w:start w:val="1"/>
      <w:numFmt w:val="decimal"/>
      <w:lvlText w:val="%4."/>
      <w:lvlJc w:val="left"/>
      <w:pPr>
        <w:ind w:left="4071" w:hanging="360"/>
      </w:pPr>
    </w:lvl>
    <w:lvl w:ilvl="4" w:tplc="04090019" w:tentative="1">
      <w:start w:val="1"/>
      <w:numFmt w:val="lowerLetter"/>
      <w:lvlText w:val="%5."/>
      <w:lvlJc w:val="left"/>
      <w:pPr>
        <w:ind w:left="4791" w:hanging="360"/>
      </w:pPr>
    </w:lvl>
    <w:lvl w:ilvl="5" w:tplc="0409001B" w:tentative="1">
      <w:start w:val="1"/>
      <w:numFmt w:val="lowerRoman"/>
      <w:lvlText w:val="%6."/>
      <w:lvlJc w:val="right"/>
      <w:pPr>
        <w:ind w:left="5511" w:hanging="180"/>
      </w:pPr>
    </w:lvl>
    <w:lvl w:ilvl="6" w:tplc="0409000F" w:tentative="1">
      <w:start w:val="1"/>
      <w:numFmt w:val="decimal"/>
      <w:lvlText w:val="%7."/>
      <w:lvlJc w:val="left"/>
      <w:pPr>
        <w:ind w:left="6231" w:hanging="360"/>
      </w:pPr>
    </w:lvl>
    <w:lvl w:ilvl="7" w:tplc="04090019" w:tentative="1">
      <w:start w:val="1"/>
      <w:numFmt w:val="lowerLetter"/>
      <w:lvlText w:val="%8."/>
      <w:lvlJc w:val="left"/>
      <w:pPr>
        <w:ind w:left="6951" w:hanging="360"/>
      </w:pPr>
    </w:lvl>
    <w:lvl w:ilvl="8" w:tplc="0409001B" w:tentative="1">
      <w:start w:val="1"/>
      <w:numFmt w:val="lowerRoman"/>
      <w:lvlText w:val="%9."/>
      <w:lvlJc w:val="right"/>
      <w:pPr>
        <w:ind w:left="7671" w:hanging="180"/>
      </w:pPr>
    </w:lvl>
  </w:abstractNum>
  <w:abstractNum w:abstractNumId="5" w15:restartNumberingAfterBreak="0">
    <w:nsid w:val="2F7967ED"/>
    <w:multiLevelType w:val="hybridMultilevel"/>
    <w:tmpl w:val="7BA839E6"/>
    <w:lvl w:ilvl="0" w:tplc="0CFED0B6">
      <w:start w:val="2"/>
      <w:numFmt w:val="decimal"/>
      <w:lvlText w:val="%1."/>
      <w:lvlJc w:val="left"/>
      <w:pPr>
        <w:ind w:left="1551" w:hanging="360"/>
      </w:pPr>
      <w:rPr>
        <w:rFonts w:hint="default"/>
      </w:rPr>
    </w:lvl>
    <w:lvl w:ilvl="1" w:tplc="04090019" w:tentative="1">
      <w:start w:val="1"/>
      <w:numFmt w:val="lowerLetter"/>
      <w:lvlText w:val="%2."/>
      <w:lvlJc w:val="left"/>
      <w:pPr>
        <w:ind w:left="631" w:hanging="360"/>
      </w:pPr>
    </w:lvl>
    <w:lvl w:ilvl="2" w:tplc="0409001B" w:tentative="1">
      <w:start w:val="1"/>
      <w:numFmt w:val="lowerRoman"/>
      <w:lvlText w:val="%3."/>
      <w:lvlJc w:val="right"/>
      <w:pPr>
        <w:ind w:left="1351" w:hanging="180"/>
      </w:pPr>
    </w:lvl>
    <w:lvl w:ilvl="3" w:tplc="0409000F" w:tentative="1">
      <w:start w:val="1"/>
      <w:numFmt w:val="decimal"/>
      <w:lvlText w:val="%4."/>
      <w:lvlJc w:val="left"/>
      <w:pPr>
        <w:ind w:left="2071" w:hanging="360"/>
      </w:pPr>
    </w:lvl>
    <w:lvl w:ilvl="4" w:tplc="04090019" w:tentative="1">
      <w:start w:val="1"/>
      <w:numFmt w:val="lowerLetter"/>
      <w:lvlText w:val="%5."/>
      <w:lvlJc w:val="left"/>
      <w:pPr>
        <w:ind w:left="2791" w:hanging="360"/>
      </w:pPr>
    </w:lvl>
    <w:lvl w:ilvl="5" w:tplc="0409001B" w:tentative="1">
      <w:start w:val="1"/>
      <w:numFmt w:val="lowerRoman"/>
      <w:lvlText w:val="%6."/>
      <w:lvlJc w:val="right"/>
      <w:pPr>
        <w:ind w:left="3511" w:hanging="180"/>
      </w:pPr>
    </w:lvl>
    <w:lvl w:ilvl="6" w:tplc="0409000F" w:tentative="1">
      <w:start w:val="1"/>
      <w:numFmt w:val="decimal"/>
      <w:lvlText w:val="%7."/>
      <w:lvlJc w:val="left"/>
      <w:pPr>
        <w:ind w:left="4231" w:hanging="360"/>
      </w:pPr>
    </w:lvl>
    <w:lvl w:ilvl="7" w:tplc="04090019" w:tentative="1">
      <w:start w:val="1"/>
      <w:numFmt w:val="lowerLetter"/>
      <w:lvlText w:val="%8."/>
      <w:lvlJc w:val="left"/>
      <w:pPr>
        <w:ind w:left="4951" w:hanging="360"/>
      </w:pPr>
    </w:lvl>
    <w:lvl w:ilvl="8" w:tplc="0409001B" w:tentative="1">
      <w:start w:val="1"/>
      <w:numFmt w:val="lowerRoman"/>
      <w:lvlText w:val="%9."/>
      <w:lvlJc w:val="right"/>
      <w:pPr>
        <w:ind w:left="5671" w:hanging="180"/>
      </w:pPr>
    </w:lvl>
  </w:abstractNum>
  <w:abstractNum w:abstractNumId="6" w15:restartNumberingAfterBreak="0">
    <w:nsid w:val="370049D3"/>
    <w:multiLevelType w:val="hybridMultilevel"/>
    <w:tmpl w:val="F4C0E996"/>
    <w:lvl w:ilvl="0" w:tplc="ADCA92AA">
      <w:start w:val="1"/>
      <w:numFmt w:val="lowerLetter"/>
      <w:lvlText w:val="%1)"/>
      <w:lvlJc w:val="left"/>
      <w:pPr>
        <w:ind w:left="1820" w:hanging="360"/>
      </w:pPr>
      <w:rPr>
        <w:rFonts w:hint="default"/>
        <w:spacing w:val="-1"/>
        <w:w w:val="100"/>
        <w:lang w:val="en-US" w:eastAsia="en-US" w:bidi="en-US"/>
      </w:rPr>
    </w:lvl>
    <w:lvl w:ilvl="1" w:tplc="29586A62">
      <w:start w:val="1"/>
      <w:numFmt w:val="upperRoman"/>
      <w:lvlText w:val="%2."/>
      <w:lvlJc w:val="left"/>
      <w:pPr>
        <w:ind w:left="2360" w:hanging="442"/>
      </w:pPr>
      <w:rPr>
        <w:rFonts w:ascii="Calibri" w:eastAsia="Calibri" w:hAnsi="Calibri" w:cs="Calibri" w:hint="default"/>
        <w:color w:val="171312"/>
        <w:w w:val="100"/>
        <w:sz w:val="16"/>
        <w:szCs w:val="16"/>
        <w:lang w:val="en-US" w:eastAsia="en-US" w:bidi="en-US"/>
      </w:rPr>
    </w:lvl>
    <w:lvl w:ilvl="2" w:tplc="BA9205EC">
      <w:numFmt w:val="bullet"/>
      <w:lvlText w:val="•"/>
      <w:lvlJc w:val="left"/>
      <w:pPr>
        <w:ind w:left="3353" w:hanging="442"/>
      </w:pPr>
      <w:rPr>
        <w:rFonts w:hint="default"/>
        <w:lang w:val="en-US" w:eastAsia="en-US" w:bidi="en-US"/>
      </w:rPr>
    </w:lvl>
    <w:lvl w:ilvl="3" w:tplc="9FC60DDE">
      <w:numFmt w:val="bullet"/>
      <w:lvlText w:val="•"/>
      <w:lvlJc w:val="left"/>
      <w:pPr>
        <w:ind w:left="4346" w:hanging="442"/>
      </w:pPr>
      <w:rPr>
        <w:rFonts w:hint="default"/>
        <w:lang w:val="en-US" w:eastAsia="en-US" w:bidi="en-US"/>
      </w:rPr>
    </w:lvl>
    <w:lvl w:ilvl="4" w:tplc="7E3ADEBC">
      <w:numFmt w:val="bullet"/>
      <w:lvlText w:val="•"/>
      <w:lvlJc w:val="left"/>
      <w:pPr>
        <w:ind w:left="5340" w:hanging="442"/>
      </w:pPr>
      <w:rPr>
        <w:rFonts w:hint="default"/>
        <w:lang w:val="en-US" w:eastAsia="en-US" w:bidi="en-US"/>
      </w:rPr>
    </w:lvl>
    <w:lvl w:ilvl="5" w:tplc="81F4E046">
      <w:numFmt w:val="bullet"/>
      <w:lvlText w:val="•"/>
      <w:lvlJc w:val="left"/>
      <w:pPr>
        <w:ind w:left="6333" w:hanging="442"/>
      </w:pPr>
      <w:rPr>
        <w:rFonts w:hint="default"/>
        <w:lang w:val="en-US" w:eastAsia="en-US" w:bidi="en-US"/>
      </w:rPr>
    </w:lvl>
    <w:lvl w:ilvl="6" w:tplc="72AEE9D4">
      <w:numFmt w:val="bullet"/>
      <w:lvlText w:val="•"/>
      <w:lvlJc w:val="left"/>
      <w:pPr>
        <w:ind w:left="7326" w:hanging="442"/>
      </w:pPr>
      <w:rPr>
        <w:rFonts w:hint="default"/>
        <w:lang w:val="en-US" w:eastAsia="en-US" w:bidi="en-US"/>
      </w:rPr>
    </w:lvl>
    <w:lvl w:ilvl="7" w:tplc="08CCC45C">
      <w:numFmt w:val="bullet"/>
      <w:lvlText w:val="•"/>
      <w:lvlJc w:val="left"/>
      <w:pPr>
        <w:ind w:left="8320" w:hanging="442"/>
      </w:pPr>
      <w:rPr>
        <w:rFonts w:hint="default"/>
        <w:lang w:val="en-US" w:eastAsia="en-US" w:bidi="en-US"/>
      </w:rPr>
    </w:lvl>
    <w:lvl w:ilvl="8" w:tplc="8D94D606">
      <w:numFmt w:val="bullet"/>
      <w:lvlText w:val="•"/>
      <w:lvlJc w:val="left"/>
      <w:pPr>
        <w:ind w:left="9313" w:hanging="442"/>
      </w:pPr>
      <w:rPr>
        <w:rFonts w:hint="default"/>
        <w:lang w:val="en-US" w:eastAsia="en-US" w:bidi="en-US"/>
      </w:rPr>
    </w:lvl>
  </w:abstractNum>
  <w:abstractNum w:abstractNumId="7" w15:restartNumberingAfterBreak="0">
    <w:nsid w:val="468E0830"/>
    <w:multiLevelType w:val="hybridMultilevel"/>
    <w:tmpl w:val="81BED32E"/>
    <w:lvl w:ilvl="0" w:tplc="767849CC">
      <w:start w:val="2"/>
      <w:numFmt w:val="decimal"/>
      <w:lvlText w:val="%1."/>
      <w:lvlJc w:val="left"/>
      <w:pPr>
        <w:ind w:left="1551" w:hanging="360"/>
      </w:pPr>
      <w:rPr>
        <w:rFonts w:hint="default"/>
      </w:rPr>
    </w:lvl>
    <w:lvl w:ilvl="1" w:tplc="04090019" w:tentative="1">
      <w:start w:val="1"/>
      <w:numFmt w:val="lowerLetter"/>
      <w:lvlText w:val="%2."/>
      <w:lvlJc w:val="left"/>
      <w:pPr>
        <w:ind w:left="631" w:hanging="360"/>
      </w:pPr>
    </w:lvl>
    <w:lvl w:ilvl="2" w:tplc="0409001B" w:tentative="1">
      <w:start w:val="1"/>
      <w:numFmt w:val="lowerRoman"/>
      <w:lvlText w:val="%3."/>
      <w:lvlJc w:val="right"/>
      <w:pPr>
        <w:ind w:left="1351" w:hanging="180"/>
      </w:pPr>
    </w:lvl>
    <w:lvl w:ilvl="3" w:tplc="0409000F" w:tentative="1">
      <w:start w:val="1"/>
      <w:numFmt w:val="decimal"/>
      <w:lvlText w:val="%4."/>
      <w:lvlJc w:val="left"/>
      <w:pPr>
        <w:ind w:left="2071" w:hanging="360"/>
      </w:pPr>
    </w:lvl>
    <w:lvl w:ilvl="4" w:tplc="04090019" w:tentative="1">
      <w:start w:val="1"/>
      <w:numFmt w:val="lowerLetter"/>
      <w:lvlText w:val="%5."/>
      <w:lvlJc w:val="left"/>
      <w:pPr>
        <w:ind w:left="2791" w:hanging="360"/>
      </w:pPr>
    </w:lvl>
    <w:lvl w:ilvl="5" w:tplc="0409001B" w:tentative="1">
      <w:start w:val="1"/>
      <w:numFmt w:val="lowerRoman"/>
      <w:lvlText w:val="%6."/>
      <w:lvlJc w:val="right"/>
      <w:pPr>
        <w:ind w:left="3511" w:hanging="180"/>
      </w:pPr>
    </w:lvl>
    <w:lvl w:ilvl="6" w:tplc="0409000F" w:tentative="1">
      <w:start w:val="1"/>
      <w:numFmt w:val="decimal"/>
      <w:lvlText w:val="%7."/>
      <w:lvlJc w:val="left"/>
      <w:pPr>
        <w:ind w:left="4231" w:hanging="360"/>
      </w:pPr>
    </w:lvl>
    <w:lvl w:ilvl="7" w:tplc="04090019" w:tentative="1">
      <w:start w:val="1"/>
      <w:numFmt w:val="lowerLetter"/>
      <w:lvlText w:val="%8."/>
      <w:lvlJc w:val="left"/>
      <w:pPr>
        <w:ind w:left="4951" w:hanging="360"/>
      </w:pPr>
    </w:lvl>
    <w:lvl w:ilvl="8" w:tplc="0409001B" w:tentative="1">
      <w:start w:val="1"/>
      <w:numFmt w:val="lowerRoman"/>
      <w:lvlText w:val="%9."/>
      <w:lvlJc w:val="right"/>
      <w:pPr>
        <w:ind w:left="5671" w:hanging="180"/>
      </w:pPr>
    </w:lvl>
  </w:abstractNum>
  <w:abstractNum w:abstractNumId="8" w15:restartNumberingAfterBreak="0">
    <w:nsid w:val="4C9F42B2"/>
    <w:multiLevelType w:val="hybridMultilevel"/>
    <w:tmpl w:val="EF622110"/>
    <w:lvl w:ilvl="0" w:tplc="C2746A62">
      <w:start w:val="1"/>
      <w:numFmt w:val="lowerLetter"/>
      <w:lvlText w:val="%1)"/>
      <w:lvlJc w:val="left"/>
      <w:pPr>
        <w:ind w:left="2360" w:hanging="360"/>
      </w:pPr>
      <w:rPr>
        <w:rFonts w:hint="default"/>
        <w:spacing w:val="-1"/>
        <w:w w:val="100"/>
        <w:lang w:val="en-US" w:eastAsia="en-US" w:bidi="en-US"/>
      </w:rPr>
    </w:lvl>
    <w:lvl w:ilvl="1" w:tplc="C78E0DEC">
      <w:numFmt w:val="bullet"/>
      <w:lvlText w:val="•"/>
      <w:lvlJc w:val="left"/>
      <w:pPr>
        <w:ind w:left="3254" w:hanging="360"/>
      </w:pPr>
      <w:rPr>
        <w:rFonts w:hint="default"/>
        <w:lang w:val="en-US" w:eastAsia="en-US" w:bidi="en-US"/>
      </w:rPr>
    </w:lvl>
    <w:lvl w:ilvl="2" w:tplc="521EACEA">
      <w:numFmt w:val="bullet"/>
      <w:lvlText w:val="•"/>
      <w:lvlJc w:val="left"/>
      <w:pPr>
        <w:ind w:left="4148" w:hanging="360"/>
      </w:pPr>
      <w:rPr>
        <w:rFonts w:hint="default"/>
        <w:lang w:val="en-US" w:eastAsia="en-US" w:bidi="en-US"/>
      </w:rPr>
    </w:lvl>
    <w:lvl w:ilvl="3" w:tplc="0108D314">
      <w:numFmt w:val="bullet"/>
      <w:lvlText w:val="•"/>
      <w:lvlJc w:val="left"/>
      <w:pPr>
        <w:ind w:left="5042" w:hanging="360"/>
      </w:pPr>
      <w:rPr>
        <w:rFonts w:hint="default"/>
        <w:lang w:val="en-US" w:eastAsia="en-US" w:bidi="en-US"/>
      </w:rPr>
    </w:lvl>
    <w:lvl w:ilvl="4" w:tplc="1C08DF12">
      <w:numFmt w:val="bullet"/>
      <w:lvlText w:val="•"/>
      <w:lvlJc w:val="left"/>
      <w:pPr>
        <w:ind w:left="5936" w:hanging="360"/>
      </w:pPr>
      <w:rPr>
        <w:rFonts w:hint="default"/>
        <w:lang w:val="en-US" w:eastAsia="en-US" w:bidi="en-US"/>
      </w:rPr>
    </w:lvl>
    <w:lvl w:ilvl="5" w:tplc="53A430F2">
      <w:numFmt w:val="bullet"/>
      <w:lvlText w:val="•"/>
      <w:lvlJc w:val="left"/>
      <w:pPr>
        <w:ind w:left="6830" w:hanging="360"/>
      </w:pPr>
      <w:rPr>
        <w:rFonts w:hint="default"/>
        <w:lang w:val="en-US" w:eastAsia="en-US" w:bidi="en-US"/>
      </w:rPr>
    </w:lvl>
    <w:lvl w:ilvl="6" w:tplc="0456B26A">
      <w:numFmt w:val="bullet"/>
      <w:lvlText w:val="•"/>
      <w:lvlJc w:val="left"/>
      <w:pPr>
        <w:ind w:left="7724" w:hanging="360"/>
      </w:pPr>
      <w:rPr>
        <w:rFonts w:hint="default"/>
        <w:lang w:val="en-US" w:eastAsia="en-US" w:bidi="en-US"/>
      </w:rPr>
    </w:lvl>
    <w:lvl w:ilvl="7" w:tplc="114CD980">
      <w:numFmt w:val="bullet"/>
      <w:lvlText w:val="•"/>
      <w:lvlJc w:val="left"/>
      <w:pPr>
        <w:ind w:left="8618" w:hanging="360"/>
      </w:pPr>
      <w:rPr>
        <w:rFonts w:hint="default"/>
        <w:lang w:val="en-US" w:eastAsia="en-US" w:bidi="en-US"/>
      </w:rPr>
    </w:lvl>
    <w:lvl w:ilvl="8" w:tplc="80F6C28E">
      <w:numFmt w:val="bullet"/>
      <w:lvlText w:val="•"/>
      <w:lvlJc w:val="left"/>
      <w:pPr>
        <w:ind w:left="9512" w:hanging="360"/>
      </w:pPr>
      <w:rPr>
        <w:rFonts w:hint="default"/>
        <w:lang w:val="en-US" w:eastAsia="en-US" w:bidi="en-US"/>
      </w:rPr>
    </w:lvl>
  </w:abstractNum>
  <w:abstractNum w:abstractNumId="9" w15:restartNumberingAfterBreak="0">
    <w:nsid w:val="4D71214D"/>
    <w:multiLevelType w:val="hybridMultilevel"/>
    <w:tmpl w:val="E2683650"/>
    <w:lvl w:ilvl="0" w:tplc="04090019">
      <w:start w:val="1"/>
      <w:numFmt w:val="lowerLetter"/>
      <w:lvlText w:val="%1."/>
      <w:lvlJc w:val="left"/>
      <w:pPr>
        <w:ind w:left="2271" w:hanging="360"/>
      </w:pPr>
      <w:rPr>
        <w:rFonts w:hint="default"/>
      </w:rPr>
    </w:lvl>
    <w:lvl w:ilvl="1" w:tplc="2594F8B2">
      <w:start w:val="1"/>
      <w:numFmt w:val="lowerRoman"/>
      <w:lvlText w:val="%2)"/>
      <w:lvlJc w:val="left"/>
      <w:pPr>
        <w:ind w:left="2991" w:hanging="360"/>
      </w:pPr>
      <w:rPr>
        <w:rFonts w:asciiTheme="minorHAnsi" w:eastAsia="Calibri" w:hAnsiTheme="minorHAnsi" w:cstheme="minorHAnsi"/>
      </w:rPr>
    </w:lvl>
    <w:lvl w:ilvl="2" w:tplc="04090005">
      <w:start w:val="1"/>
      <w:numFmt w:val="bullet"/>
      <w:lvlText w:val=""/>
      <w:lvlJc w:val="left"/>
      <w:pPr>
        <w:ind w:left="3711" w:hanging="360"/>
      </w:pPr>
      <w:rPr>
        <w:rFonts w:ascii="Wingdings" w:hAnsi="Wingdings" w:hint="default"/>
      </w:rPr>
    </w:lvl>
    <w:lvl w:ilvl="3" w:tplc="04090001" w:tentative="1">
      <w:start w:val="1"/>
      <w:numFmt w:val="bullet"/>
      <w:lvlText w:val=""/>
      <w:lvlJc w:val="left"/>
      <w:pPr>
        <w:ind w:left="4431" w:hanging="360"/>
      </w:pPr>
      <w:rPr>
        <w:rFonts w:ascii="Symbol" w:hAnsi="Symbol" w:hint="default"/>
      </w:rPr>
    </w:lvl>
    <w:lvl w:ilvl="4" w:tplc="04090003" w:tentative="1">
      <w:start w:val="1"/>
      <w:numFmt w:val="bullet"/>
      <w:lvlText w:val="o"/>
      <w:lvlJc w:val="left"/>
      <w:pPr>
        <w:ind w:left="5151" w:hanging="360"/>
      </w:pPr>
      <w:rPr>
        <w:rFonts w:ascii="Courier New" w:hAnsi="Courier New" w:cs="Courier New" w:hint="default"/>
      </w:rPr>
    </w:lvl>
    <w:lvl w:ilvl="5" w:tplc="04090005" w:tentative="1">
      <w:start w:val="1"/>
      <w:numFmt w:val="bullet"/>
      <w:lvlText w:val=""/>
      <w:lvlJc w:val="left"/>
      <w:pPr>
        <w:ind w:left="5871" w:hanging="360"/>
      </w:pPr>
      <w:rPr>
        <w:rFonts w:ascii="Wingdings" w:hAnsi="Wingdings" w:hint="default"/>
      </w:rPr>
    </w:lvl>
    <w:lvl w:ilvl="6" w:tplc="04090001" w:tentative="1">
      <w:start w:val="1"/>
      <w:numFmt w:val="bullet"/>
      <w:lvlText w:val=""/>
      <w:lvlJc w:val="left"/>
      <w:pPr>
        <w:ind w:left="6591" w:hanging="360"/>
      </w:pPr>
      <w:rPr>
        <w:rFonts w:ascii="Symbol" w:hAnsi="Symbol" w:hint="default"/>
      </w:rPr>
    </w:lvl>
    <w:lvl w:ilvl="7" w:tplc="04090003" w:tentative="1">
      <w:start w:val="1"/>
      <w:numFmt w:val="bullet"/>
      <w:lvlText w:val="o"/>
      <w:lvlJc w:val="left"/>
      <w:pPr>
        <w:ind w:left="7311" w:hanging="360"/>
      </w:pPr>
      <w:rPr>
        <w:rFonts w:ascii="Courier New" w:hAnsi="Courier New" w:cs="Courier New" w:hint="default"/>
      </w:rPr>
    </w:lvl>
    <w:lvl w:ilvl="8" w:tplc="04090005" w:tentative="1">
      <w:start w:val="1"/>
      <w:numFmt w:val="bullet"/>
      <w:lvlText w:val=""/>
      <w:lvlJc w:val="left"/>
      <w:pPr>
        <w:ind w:left="8031" w:hanging="360"/>
      </w:pPr>
      <w:rPr>
        <w:rFonts w:ascii="Wingdings" w:hAnsi="Wingdings" w:hint="default"/>
      </w:rPr>
    </w:lvl>
  </w:abstractNum>
  <w:abstractNum w:abstractNumId="10" w15:restartNumberingAfterBreak="0">
    <w:nsid w:val="54CC6E55"/>
    <w:multiLevelType w:val="hybridMultilevel"/>
    <w:tmpl w:val="24C864FA"/>
    <w:lvl w:ilvl="0" w:tplc="B4A8FE3A">
      <w:start w:val="3"/>
      <w:numFmt w:val="decimal"/>
      <w:lvlText w:val="%1."/>
      <w:lvlJc w:val="left"/>
      <w:pPr>
        <w:ind w:left="1551" w:hanging="360"/>
      </w:pPr>
      <w:rPr>
        <w:rFonts w:hint="default"/>
        <w:w w:val="1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7E2509E"/>
    <w:multiLevelType w:val="hybridMultilevel"/>
    <w:tmpl w:val="6FEAF846"/>
    <w:lvl w:ilvl="0" w:tplc="0409001B">
      <w:start w:val="1"/>
      <w:numFmt w:val="lowerRoman"/>
      <w:lvlText w:val="%1."/>
      <w:lvlJc w:val="right"/>
      <w:pPr>
        <w:ind w:left="2631" w:hanging="360"/>
      </w:pPr>
      <w:rPr>
        <w:rFonts w:hint="default"/>
      </w:rPr>
    </w:lvl>
    <w:lvl w:ilvl="1" w:tplc="04090003" w:tentative="1">
      <w:start w:val="1"/>
      <w:numFmt w:val="bullet"/>
      <w:lvlText w:val="o"/>
      <w:lvlJc w:val="left"/>
      <w:pPr>
        <w:ind w:left="3351" w:hanging="360"/>
      </w:pPr>
      <w:rPr>
        <w:rFonts w:ascii="Courier New" w:hAnsi="Courier New" w:cs="Courier New" w:hint="default"/>
      </w:rPr>
    </w:lvl>
    <w:lvl w:ilvl="2" w:tplc="04090005" w:tentative="1">
      <w:start w:val="1"/>
      <w:numFmt w:val="bullet"/>
      <w:lvlText w:val=""/>
      <w:lvlJc w:val="left"/>
      <w:pPr>
        <w:ind w:left="4071" w:hanging="360"/>
      </w:pPr>
      <w:rPr>
        <w:rFonts w:ascii="Wingdings" w:hAnsi="Wingdings" w:hint="default"/>
      </w:rPr>
    </w:lvl>
    <w:lvl w:ilvl="3" w:tplc="04090001" w:tentative="1">
      <w:start w:val="1"/>
      <w:numFmt w:val="bullet"/>
      <w:lvlText w:val=""/>
      <w:lvlJc w:val="left"/>
      <w:pPr>
        <w:ind w:left="4791" w:hanging="360"/>
      </w:pPr>
      <w:rPr>
        <w:rFonts w:ascii="Symbol" w:hAnsi="Symbol" w:hint="default"/>
      </w:rPr>
    </w:lvl>
    <w:lvl w:ilvl="4" w:tplc="04090003" w:tentative="1">
      <w:start w:val="1"/>
      <w:numFmt w:val="bullet"/>
      <w:lvlText w:val="o"/>
      <w:lvlJc w:val="left"/>
      <w:pPr>
        <w:ind w:left="5511" w:hanging="360"/>
      </w:pPr>
      <w:rPr>
        <w:rFonts w:ascii="Courier New" w:hAnsi="Courier New" w:cs="Courier New" w:hint="default"/>
      </w:rPr>
    </w:lvl>
    <w:lvl w:ilvl="5" w:tplc="04090005" w:tentative="1">
      <w:start w:val="1"/>
      <w:numFmt w:val="bullet"/>
      <w:lvlText w:val=""/>
      <w:lvlJc w:val="left"/>
      <w:pPr>
        <w:ind w:left="6231" w:hanging="360"/>
      </w:pPr>
      <w:rPr>
        <w:rFonts w:ascii="Wingdings" w:hAnsi="Wingdings" w:hint="default"/>
      </w:rPr>
    </w:lvl>
    <w:lvl w:ilvl="6" w:tplc="04090001" w:tentative="1">
      <w:start w:val="1"/>
      <w:numFmt w:val="bullet"/>
      <w:lvlText w:val=""/>
      <w:lvlJc w:val="left"/>
      <w:pPr>
        <w:ind w:left="6951" w:hanging="360"/>
      </w:pPr>
      <w:rPr>
        <w:rFonts w:ascii="Symbol" w:hAnsi="Symbol" w:hint="default"/>
      </w:rPr>
    </w:lvl>
    <w:lvl w:ilvl="7" w:tplc="04090003" w:tentative="1">
      <w:start w:val="1"/>
      <w:numFmt w:val="bullet"/>
      <w:lvlText w:val="o"/>
      <w:lvlJc w:val="left"/>
      <w:pPr>
        <w:ind w:left="7671" w:hanging="360"/>
      </w:pPr>
      <w:rPr>
        <w:rFonts w:ascii="Courier New" w:hAnsi="Courier New" w:cs="Courier New" w:hint="default"/>
      </w:rPr>
    </w:lvl>
    <w:lvl w:ilvl="8" w:tplc="04090005" w:tentative="1">
      <w:start w:val="1"/>
      <w:numFmt w:val="bullet"/>
      <w:lvlText w:val=""/>
      <w:lvlJc w:val="left"/>
      <w:pPr>
        <w:ind w:left="8391" w:hanging="360"/>
      </w:pPr>
      <w:rPr>
        <w:rFonts w:ascii="Wingdings" w:hAnsi="Wingdings" w:hint="default"/>
      </w:rPr>
    </w:lvl>
  </w:abstractNum>
  <w:abstractNum w:abstractNumId="12" w15:restartNumberingAfterBreak="0">
    <w:nsid w:val="58EC1D31"/>
    <w:multiLevelType w:val="hybridMultilevel"/>
    <w:tmpl w:val="3D94E718"/>
    <w:lvl w:ilvl="0" w:tplc="128242D6">
      <w:numFmt w:val="bullet"/>
      <w:lvlText w:val=""/>
      <w:lvlJc w:val="left"/>
      <w:pPr>
        <w:ind w:left="2271" w:hanging="360"/>
      </w:pPr>
      <w:rPr>
        <w:rFonts w:ascii="Symbol" w:eastAsia="Symbol" w:hAnsi="Symbol" w:cs="Symbol" w:hint="default"/>
        <w:color w:val="171312"/>
        <w:w w:val="100"/>
        <w:sz w:val="16"/>
        <w:szCs w:val="16"/>
        <w:lang w:val="en-US" w:eastAsia="en-US" w:bidi="en-US"/>
      </w:rPr>
    </w:lvl>
    <w:lvl w:ilvl="1" w:tplc="6DA0EB78">
      <w:numFmt w:val="bullet"/>
      <w:lvlText w:val="•"/>
      <w:lvlJc w:val="left"/>
      <w:pPr>
        <w:ind w:left="3182" w:hanging="360"/>
      </w:pPr>
      <w:rPr>
        <w:rFonts w:hint="default"/>
        <w:lang w:val="en-US" w:eastAsia="en-US" w:bidi="en-US"/>
      </w:rPr>
    </w:lvl>
    <w:lvl w:ilvl="2" w:tplc="02FCC728">
      <w:numFmt w:val="bullet"/>
      <w:lvlText w:val="•"/>
      <w:lvlJc w:val="left"/>
      <w:pPr>
        <w:ind w:left="4084" w:hanging="360"/>
      </w:pPr>
      <w:rPr>
        <w:rFonts w:hint="default"/>
        <w:lang w:val="en-US" w:eastAsia="en-US" w:bidi="en-US"/>
      </w:rPr>
    </w:lvl>
    <w:lvl w:ilvl="3" w:tplc="EFE6E29E">
      <w:numFmt w:val="bullet"/>
      <w:lvlText w:val="•"/>
      <w:lvlJc w:val="left"/>
      <w:pPr>
        <w:ind w:left="4986" w:hanging="360"/>
      </w:pPr>
      <w:rPr>
        <w:rFonts w:hint="default"/>
        <w:lang w:val="en-US" w:eastAsia="en-US" w:bidi="en-US"/>
      </w:rPr>
    </w:lvl>
    <w:lvl w:ilvl="4" w:tplc="72943562">
      <w:numFmt w:val="bullet"/>
      <w:lvlText w:val="•"/>
      <w:lvlJc w:val="left"/>
      <w:pPr>
        <w:ind w:left="5888" w:hanging="360"/>
      </w:pPr>
      <w:rPr>
        <w:rFonts w:hint="default"/>
        <w:lang w:val="en-US" w:eastAsia="en-US" w:bidi="en-US"/>
      </w:rPr>
    </w:lvl>
    <w:lvl w:ilvl="5" w:tplc="74D82548">
      <w:numFmt w:val="bullet"/>
      <w:lvlText w:val="•"/>
      <w:lvlJc w:val="left"/>
      <w:pPr>
        <w:ind w:left="6790" w:hanging="360"/>
      </w:pPr>
      <w:rPr>
        <w:rFonts w:hint="default"/>
        <w:lang w:val="en-US" w:eastAsia="en-US" w:bidi="en-US"/>
      </w:rPr>
    </w:lvl>
    <w:lvl w:ilvl="6" w:tplc="8EF4CD82">
      <w:numFmt w:val="bullet"/>
      <w:lvlText w:val="•"/>
      <w:lvlJc w:val="left"/>
      <w:pPr>
        <w:ind w:left="7692" w:hanging="360"/>
      </w:pPr>
      <w:rPr>
        <w:rFonts w:hint="default"/>
        <w:lang w:val="en-US" w:eastAsia="en-US" w:bidi="en-US"/>
      </w:rPr>
    </w:lvl>
    <w:lvl w:ilvl="7" w:tplc="72AA3DDA">
      <w:numFmt w:val="bullet"/>
      <w:lvlText w:val="•"/>
      <w:lvlJc w:val="left"/>
      <w:pPr>
        <w:ind w:left="8594" w:hanging="360"/>
      </w:pPr>
      <w:rPr>
        <w:rFonts w:hint="default"/>
        <w:lang w:val="en-US" w:eastAsia="en-US" w:bidi="en-US"/>
      </w:rPr>
    </w:lvl>
    <w:lvl w:ilvl="8" w:tplc="52389148">
      <w:numFmt w:val="bullet"/>
      <w:lvlText w:val="•"/>
      <w:lvlJc w:val="left"/>
      <w:pPr>
        <w:ind w:left="9496" w:hanging="360"/>
      </w:pPr>
      <w:rPr>
        <w:rFonts w:hint="default"/>
        <w:lang w:val="en-US" w:eastAsia="en-US" w:bidi="en-US"/>
      </w:rPr>
    </w:lvl>
  </w:abstractNum>
  <w:abstractNum w:abstractNumId="13" w15:restartNumberingAfterBreak="0">
    <w:nsid w:val="670E3F90"/>
    <w:multiLevelType w:val="multilevel"/>
    <w:tmpl w:val="EFB457D6"/>
    <w:lvl w:ilvl="0">
      <w:start w:val="16"/>
      <w:numFmt w:val="upperLetter"/>
      <w:lvlText w:val="%1"/>
      <w:lvlJc w:val="left"/>
      <w:pPr>
        <w:ind w:left="667" w:hanging="288"/>
      </w:pPr>
      <w:rPr>
        <w:rFonts w:hint="default"/>
        <w:lang w:val="en-US" w:eastAsia="en-US" w:bidi="en-US"/>
      </w:rPr>
    </w:lvl>
    <w:lvl w:ilvl="1">
      <w:numFmt w:val="decimal"/>
      <w:lvlText w:val="%1.%2."/>
      <w:lvlJc w:val="left"/>
      <w:pPr>
        <w:ind w:left="667" w:hanging="288"/>
      </w:pPr>
      <w:rPr>
        <w:rFonts w:ascii="Calibri" w:eastAsia="Calibri" w:hAnsi="Calibri" w:cs="Calibri" w:hint="default"/>
        <w:b/>
        <w:bCs/>
        <w:color w:val="171312"/>
        <w:spacing w:val="-1"/>
        <w:w w:val="100"/>
        <w:sz w:val="16"/>
        <w:szCs w:val="16"/>
        <w:lang w:val="en-US" w:eastAsia="en-US" w:bidi="en-US"/>
      </w:rPr>
    </w:lvl>
    <w:lvl w:ilvl="2">
      <w:numFmt w:val="bullet"/>
      <w:lvlText w:val=""/>
      <w:lvlJc w:val="left"/>
      <w:pPr>
        <w:ind w:left="1100" w:hanging="361"/>
      </w:pPr>
      <w:rPr>
        <w:rFonts w:ascii="Symbol" w:eastAsia="Symbol" w:hAnsi="Symbol" w:cs="Symbol" w:hint="default"/>
        <w:color w:val="171312"/>
        <w:w w:val="100"/>
        <w:sz w:val="16"/>
        <w:szCs w:val="16"/>
        <w:lang w:val="en-US" w:eastAsia="en-US" w:bidi="en-US"/>
      </w:rPr>
    </w:lvl>
    <w:lvl w:ilvl="3">
      <w:numFmt w:val="bullet"/>
      <w:lvlText w:val="•"/>
      <w:lvlJc w:val="left"/>
      <w:pPr>
        <w:ind w:left="3366" w:hanging="361"/>
      </w:pPr>
      <w:rPr>
        <w:rFonts w:hint="default"/>
        <w:lang w:val="en-US" w:eastAsia="en-US" w:bidi="en-US"/>
      </w:rPr>
    </w:lvl>
    <w:lvl w:ilvl="4">
      <w:numFmt w:val="bullet"/>
      <w:lvlText w:val="•"/>
      <w:lvlJc w:val="left"/>
      <w:pPr>
        <w:ind w:left="4500" w:hanging="361"/>
      </w:pPr>
      <w:rPr>
        <w:rFonts w:hint="default"/>
        <w:lang w:val="en-US" w:eastAsia="en-US" w:bidi="en-US"/>
      </w:rPr>
    </w:lvl>
    <w:lvl w:ilvl="5">
      <w:numFmt w:val="bullet"/>
      <w:lvlText w:val="•"/>
      <w:lvlJc w:val="left"/>
      <w:pPr>
        <w:ind w:left="5633" w:hanging="361"/>
      </w:pPr>
      <w:rPr>
        <w:rFonts w:hint="default"/>
        <w:lang w:val="en-US" w:eastAsia="en-US" w:bidi="en-US"/>
      </w:rPr>
    </w:lvl>
    <w:lvl w:ilvl="6">
      <w:numFmt w:val="bullet"/>
      <w:lvlText w:val="•"/>
      <w:lvlJc w:val="left"/>
      <w:pPr>
        <w:ind w:left="6766" w:hanging="361"/>
      </w:pPr>
      <w:rPr>
        <w:rFonts w:hint="default"/>
        <w:lang w:val="en-US" w:eastAsia="en-US" w:bidi="en-US"/>
      </w:rPr>
    </w:lvl>
    <w:lvl w:ilvl="7">
      <w:numFmt w:val="bullet"/>
      <w:lvlText w:val="•"/>
      <w:lvlJc w:val="left"/>
      <w:pPr>
        <w:ind w:left="7900" w:hanging="361"/>
      </w:pPr>
      <w:rPr>
        <w:rFonts w:hint="default"/>
        <w:lang w:val="en-US" w:eastAsia="en-US" w:bidi="en-US"/>
      </w:rPr>
    </w:lvl>
    <w:lvl w:ilvl="8">
      <w:numFmt w:val="bullet"/>
      <w:lvlText w:val="•"/>
      <w:lvlJc w:val="left"/>
      <w:pPr>
        <w:ind w:left="9033" w:hanging="361"/>
      </w:pPr>
      <w:rPr>
        <w:rFonts w:hint="default"/>
        <w:lang w:val="en-US" w:eastAsia="en-US" w:bidi="en-US"/>
      </w:rPr>
    </w:lvl>
  </w:abstractNum>
  <w:abstractNum w:abstractNumId="14" w15:restartNumberingAfterBreak="0">
    <w:nsid w:val="674A5D98"/>
    <w:multiLevelType w:val="hybridMultilevel"/>
    <w:tmpl w:val="EF622110"/>
    <w:lvl w:ilvl="0" w:tplc="C2746A62">
      <w:start w:val="1"/>
      <w:numFmt w:val="lowerLetter"/>
      <w:lvlText w:val="%1)"/>
      <w:lvlJc w:val="left"/>
      <w:pPr>
        <w:ind w:left="2360" w:hanging="360"/>
      </w:pPr>
      <w:rPr>
        <w:rFonts w:hint="default"/>
        <w:spacing w:val="-1"/>
        <w:w w:val="100"/>
        <w:lang w:val="en-US" w:eastAsia="en-US" w:bidi="en-US"/>
      </w:rPr>
    </w:lvl>
    <w:lvl w:ilvl="1" w:tplc="C78E0DEC">
      <w:numFmt w:val="bullet"/>
      <w:lvlText w:val="•"/>
      <w:lvlJc w:val="left"/>
      <w:pPr>
        <w:ind w:left="3254" w:hanging="360"/>
      </w:pPr>
      <w:rPr>
        <w:rFonts w:hint="default"/>
        <w:lang w:val="en-US" w:eastAsia="en-US" w:bidi="en-US"/>
      </w:rPr>
    </w:lvl>
    <w:lvl w:ilvl="2" w:tplc="521EACEA">
      <w:numFmt w:val="bullet"/>
      <w:lvlText w:val="•"/>
      <w:lvlJc w:val="left"/>
      <w:pPr>
        <w:ind w:left="4148" w:hanging="360"/>
      </w:pPr>
      <w:rPr>
        <w:rFonts w:hint="default"/>
        <w:lang w:val="en-US" w:eastAsia="en-US" w:bidi="en-US"/>
      </w:rPr>
    </w:lvl>
    <w:lvl w:ilvl="3" w:tplc="0108D314">
      <w:numFmt w:val="bullet"/>
      <w:lvlText w:val="•"/>
      <w:lvlJc w:val="left"/>
      <w:pPr>
        <w:ind w:left="5042" w:hanging="360"/>
      </w:pPr>
      <w:rPr>
        <w:rFonts w:hint="default"/>
        <w:lang w:val="en-US" w:eastAsia="en-US" w:bidi="en-US"/>
      </w:rPr>
    </w:lvl>
    <w:lvl w:ilvl="4" w:tplc="1C08DF12">
      <w:numFmt w:val="bullet"/>
      <w:lvlText w:val="•"/>
      <w:lvlJc w:val="left"/>
      <w:pPr>
        <w:ind w:left="5936" w:hanging="360"/>
      </w:pPr>
      <w:rPr>
        <w:rFonts w:hint="default"/>
        <w:lang w:val="en-US" w:eastAsia="en-US" w:bidi="en-US"/>
      </w:rPr>
    </w:lvl>
    <w:lvl w:ilvl="5" w:tplc="53A430F2">
      <w:numFmt w:val="bullet"/>
      <w:lvlText w:val="•"/>
      <w:lvlJc w:val="left"/>
      <w:pPr>
        <w:ind w:left="6830" w:hanging="360"/>
      </w:pPr>
      <w:rPr>
        <w:rFonts w:hint="default"/>
        <w:lang w:val="en-US" w:eastAsia="en-US" w:bidi="en-US"/>
      </w:rPr>
    </w:lvl>
    <w:lvl w:ilvl="6" w:tplc="0456B26A">
      <w:numFmt w:val="bullet"/>
      <w:lvlText w:val="•"/>
      <w:lvlJc w:val="left"/>
      <w:pPr>
        <w:ind w:left="7724" w:hanging="360"/>
      </w:pPr>
      <w:rPr>
        <w:rFonts w:hint="default"/>
        <w:lang w:val="en-US" w:eastAsia="en-US" w:bidi="en-US"/>
      </w:rPr>
    </w:lvl>
    <w:lvl w:ilvl="7" w:tplc="114CD980">
      <w:numFmt w:val="bullet"/>
      <w:lvlText w:val="•"/>
      <w:lvlJc w:val="left"/>
      <w:pPr>
        <w:ind w:left="8618" w:hanging="360"/>
      </w:pPr>
      <w:rPr>
        <w:rFonts w:hint="default"/>
        <w:lang w:val="en-US" w:eastAsia="en-US" w:bidi="en-US"/>
      </w:rPr>
    </w:lvl>
    <w:lvl w:ilvl="8" w:tplc="80F6C28E">
      <w:numFmt w:val="bullet"/>
      <w:lvlText w:val="•"/>
      <w:lvlJc w:val="left"/>
      <w:pPr>
        <w:ind w:left="9512" w:hanging="360"/>
      </w:pPr>
      <w:rPr>
        <w:rFonts w:hint="default"/>
        <w:lang w:val="en-US" w:eastAsia="en-US" w:bidi="en-US"/>
      </w:rPr>
    </w:lvl>
  </w:abstractNum>
  <w:abstractNum w:abstractNumId="15" w15:restartNumberingAfterBreak="0">
    <w:nsid w:val="6A7E4189"/>
    <w:multiLevelType w:val="hybridMultilevel"/>
    <w:tmpl w:val="B5620C5E"/>
    <w:lvl w:ilvl="0" w:tplc="EE221A7A">
      <w:start w:val="1"/>
      <w:numFmt w:val="upperRoman"/>
      <w:lvlText w:val="%1."/>
      <w:lvlJc w:val="left"/>
      <w:pPr>
        <w:ind w:left="380" w:hanging="267"/>
      </w:pPr>
      <w:rPr>
        <w:rFonts w:ascii="Calibri" w:eastAsia="Calibri" w:hAnsi="Calibri" w:cs="Calibri" w:hint="default"/>
        <w:b/>
        <w:bCs/>
        <w:w w:val="100"/>
        <w:sz w:val="16"/>
        <w:szCs w:val="16"/>
        <w:lang w:val="en-US" w:eastAsia="en-US" w:bidi="en-US"/>
      </w:rPr>
    </w:lvl>
    <w:lvl w:ilvl="1" w:tplc="0CB84E88">
      <w:start w:val="1"/>
      <w:numFmt w:val="upperLetter"/>
      <w:lvlText w:val="%2."/>
      <w:lvlJc w:val="left"/>
      <w:pPr>
        <w:ind w:left="831" w:hanging="452"/>
      </w:pPr>
      <w:rPr>
        <w:rFonts w:hint="default"/>
        <w:b/>
        <w:bCs/>
        <w:w w:val="100"/>
        <w:lang w:val="en-US" w:eastAsia="en-US" w:bidi="en-US"/>
      </w:rPr>
    </w:lvl>
    <w:lvl w:ilvl="2" w:tplc="94F4CE5A">
      <w:start w:val="1"/>
      <w:numFmt w:val="decimal"/>
      <w:lvlText w:val="%3."/>
      <w:lvlJc w:val="left"/>
      <w:pPr>
        <w:ind w:left="1551" w:hanging="360"/>
      </w:pPr>
      <w:rPr>
        <w:rFonts w:ascii="Calibri" w:eastAsia="Calibri" w:hAnsi="Calibri" w:cs="Calibri"/>
        <w:w w:val="100"/>
        <w:lang w:val="en-US" w:eastAsia="en-US" w:bidi="en-US"/>
      </w:rPr>
    </w:lvl>
    <w:lvl w:ilvl="3" w:tplc="B66CC016">
      <w:start w:val="1"/>
      <w:numFmt w:val="lowerLetter"/>
      <w:lvlText w:val="%4."/>
      <w:lvlJc w:val="left"/>
      <w:pPr>
        <w:ind w:left="2271" w:hanging="360"/>
      </w:pPr>
      <w:rPr>
        <w:rFonts w:ascii="Calibri" w:eastAsia="Calibri" w:hAnsi="Calibri" w:cs="Calibri" w:hint="default"/>
        <w:b w:val="0"/>
        <w:bCs w:val="0"/>
        <w:color w:val="171312"/>
        <w:spacing w:val="-1"/>
        <w:w w:val="100"/>
        <w:sz w:val="16"/>
        <w:szCs w:val="16"/>
        <w:lang w:val="en-US" w:eastAsia="en-US" w:bidi="en-US"/>
      </w:rPr>
    </w:lvl>
    <w:lvl w:ilvl="4" w:tplc="8A566F7E">
      <w:start w:val="1"/>
      <w:numFmt w:val="lowerRoman"/>
      <w:lvlText w:val="%5."/>
      <w:lvlJc w:val="left"/>
      <w:pPr>
        <w:ind w:left="2540" w:hanging="257"/>
        <w:jc w:val="right"/>
      </w:pPr>
      <w:rPr>
        <w:rFonts w:ascii="Calibri" w:eastAsia="Calibri" w:hAnsi="Calibri" w:cs="Calibri" w:hint="default"/>
        <w:color w:val="171312"/>
        <w:spacing w:val="-1"/>
        <w:w w:val="100"/>
        <w:sz w:val="16"/>
        <w:szCs w:val="16"/>
        <w:lang w:val="en-US" w:eastAsia="en-US" w:bidi="en-US"/>
      </w:rPr>
    </w:lvl>
    <w:lvl w:ilvl="5" w:tplc="BFA6D478">
      <w:numFmt w:val="bullet"/>
      <w:lvlText w:val="•"/>
      <w:lvlJc w:val="left"/>
      <w:pPr>
        <w:ind w:left="2000" w:hanging="257"/>
      </w:pPr>
      <w:rPr>
        <w:rFonts w:hint="default"/>
        <w:lang w:val="en-US" w:eastAsia="en-US" w:bidi="en-US"/>
      </w:rPr>
    </w:lvl>
    <w:lvl w:ilvl="6" w:tplc="7BD2B08A">
      <w:numFmt w:val="bullet"/>
      <w:lvlText w:val="•"/>
      <w:lvlJc w:val="left"/>
      <w:pPr>
        <w:ind w:left="2100" w:hanging="257"/>
      </w:pPr>
      <w:rPr>
        <w:rFonts w:hint="default"/>
        <w:lang w:val="en-US" w:eastAsia="en-US" w:bidi="en-US"/>
      </w:rPr>
    </w:lvl>
    <w:lvl w:ilvl="7" w:tplc="2758DBDE">
      <w:numFmt w:val="bullet"/>
      <w:lvlText w:val="•"/>
      <w:lvlJc w:val="left"/>
      <w:pPr>
        <w:ind w:left="2280" w:hanging="257"/>
      </w:pPr>
      <w:rPr>
        <w:rFonts w:hint="default"/>
        <w:lang w:val="en-US" w:eastAsia="en-US" w:bidi="en-US"/>
      </w:rPr>
    </w:lvl>
    <w:lvl w:ilvl="8" w:tplc="7674D53C">
      <w:numFmt w:val="bullet"/>
      <w:lvlText w:val="•"/>
      <w:lvlJc w:val="left"/>
      <w:pPr>
        <w:ind w:left="2540" w:hanging="257"/>
      </w:pPr>
      <w:rPr>
        <w:rFonts w:hint="default"/>
        <w:lang w:val="en-US" w:eastAsia="en-US" w:bidi="en-US"/>
      </w:rPr>
    </w:lvl>
  </w:abstractNum>
  <w:abstractNum w:abstractNumId="16" w15:restartNumberingAfterBreak="0">
    <w:nsid w:val="7BB10849"/>
    <w:multiLevelType w:val="hybridMultilevel"/>
    <w:tmpl w:val="0BCAC818"/>
    <w:lvl w:ilvl="0" w:tplc="E7D0925C">
      <w:numFmt w:val="bullet"/>
      <w:lvlText w:val=""/>
      <w:lvlJc w:val="left"/>
      <w:pPr>
        <w:ind w:left="2091" w:hanging="360"/>
      </w:pPr>
      <w:rPr>
        <w:rFonts w:ascii="Wingdings" w:eastAsia="Wingdings" w:hAnsi="Wingdings" w:cs="Wingdings" w:hint="default"/>
        <w:color w:val="171312"/>
        <w:w w:val="100"/>
        <w:sz w:val="16"/>
        <w:szCs w:val="16"/>
        <w:lang w:val="en-US" w:eastAsia="en-US" w:bidi="en-US"/>
      </w:rPr>
    </w:lvl>
    <w:lvl w:ilvl="1" w:tplc="544C66C0">
      <w:numFmt w:val="bullet"/>
      <w:lvlText w:val="•"/>
      <w:lvlJc w:val="left"/>
      <w:pPr>
        <w:ind w:left="3020" w:hanging="360"/>
      </w:pPr>
      <w:rPr>
        <w:rFonts w:hint="default"/>
        <w:lang w:val="en-US" w:eastAsia="en-US" w:bidi="en-US"/>
      </w:rPr>
    </w:lvl>
    <w:lvl w:ilvl="2" w:tplc="5428F118">
      <w:numFmt w:val="bullet"/>
      <w:lvlText w:val="•"/>
      <w:lvlJc w:val="left"/>
      <w:pPr>
        <w:ind w:left="3940" w:hanging="360"/>
      </w:pPr>
      <w:rPr>
        <w:rFonts w:hint="default"/>
        <w:lang w:val="en-US" w:eastAsia="en-US" w:bidi="en-US"/>
      </w:rPr>
    </w:lvl>
    <w:lvl w:ilvl="3" w:tplc="DA7E8CA0">
      <w:numFmt w:val="bullet"/>
      <w:lvlText w:val="•"/>
      <w:lvlJc w:val="left"/>
      <w:pPr>
        <w:ind w:left="4860" w:hanging="360"/>
      </w:pPr>
      <w:rPr>
        <w:rFonts w:hint="default"/>
        <w:lang w:val="en-US" w:eastAsia="en-US" w:bidi="en-US"/>
      </w:rPr>
    </w:lvl>
    <w:lvl w:ilvl="4" w:tplc="4B66FA9A">
      <w:numFmt w:val="bullet"/>
      <w:lvlText w:val="•"/>
      <w:lvlJc w:val="left"/>
      <w:pPr>
        <w:ind w:left="5780" w:hanging="360"/>
      </w:pPr>
      <w:rPr>
        <w:rFonts w:hint="default"/>
        <w:lang w:val="en-US" w:eastAsia="en-US" w:bidi="en-US"/>
      </w:rPr>
    </w:lvl>
    <w:lvl w:ilvl="5" w:tplc="AA5875A0">
      <w:numFmt w:val="bullet"/>
      <w:lvlText w:val="•"/>
      <w:lvlJc w:val="left"/>
      <w:pPr>
        <w:ind w:left="6700" w:hanging="360"/>
      </w:pPr>
      <w:rPr>
        <w:rFonts w:hint="default"/>
        <w:lang w:val="en-US" w:eastAsia="en-US" w:bidi="en-US"/>
      </w:rPr>
    </w:lvl>
    <w:lvl w:ilvl="6" w:tplc="1802687C">
      <w:numFmt w:val="bullet"/>
      <w:lvlText w:val="•"/>
      <w:lvlJc w:val="left"/>
      <w:pPr>
        <w:ind w:left="7620" w:hanging="360"/>
      </w:pPr>
      <w:rPr>
        <w:rFonts w:hint="default"/>
        <w:lang w:val="en-US" w:eastAsia="en-US" w:bidi="en-US"/>
      </w:rPr>
    </w:lvl>
    <w:lvl w:ilvl="7" w:tplc="F44A743C">
      <w:numFmt w:val="bullet"/>
      <w:lvlText w:val="•"/>
      <w:lvlJc w:val="left"/>
      <w:pPr>
        <w:ind w:left="8540" w:hanging="360"/>
      </w:pPr>
      <w:rPr>
        <w:rFonts w:hint="default"/>
        <w:lang w:val="en-US" w:eastAsia="en-US" w:bidi="en-US"/>
      </w:rPr>
    </w:lvl>
    <w:lvl w:ilvl="8" w:tplc="B88446B2">
      <w:numFmt w:val="bullet"/>
      <w:lvlText w:val="•"/>
      <w:lvlJc w:val="left"/>
      <w:pPr>
        <w:ind w:left="9460" w:hanging="360"/>
      </w:pPr>
      <w:rPr>
        <w:rFonts w:hint="default"/>
        <w:lang w:val="en-US" w:eastAsia="en-US" w:bidi="en-US"/>
      </w:rPr>
    </w:lvl>
  </w:abstractNum>
  <w:abstractNum w:abstractNumId="17" w15:restartNumberingAfterBreak="0">
    <w:nsid w:val="7E071865"/>
    <w:multiLevelType w:val="hybridMultilevel"/>
    <w:tmpl w:val="0B40EC66"/>
    <w:lvl w:ilvl="0" w:tplc="0409000F">
      <w:start w:val="1"/>
      <w:numFmt w:val="decimal"/>
      <w:lvlText w:val="%1."/>
      <w:lvlJc w:val="left"/>
      <w:pPr>
        <w:ind w:left="1551" w:hanging="360"/>
      </w:pPr>
    </w:lvl>
    <w:lvl w:ilvl="1" w:tplc="04090019" w:tentative="1">
      <w:start w:val="1"/>
      <w:numFmt w:val="lowerLetter"/>
      <w:lvlText w:val="%2."/>
      <w:lvlJc w:val="left"/>
      <w:pPr>
        <w:ind w:left="2271" w:hanging="360"/>
      </w:pPr>
    </w:lvl>
    <w:lvl w:ilvl="2" w:tplc="0409001B" w:tentative="1">
      <w:start w:val="1"/>
      <w:numFmt w:val="lowerRoman"/>
      <w:lvlText w:val="%3."/>
      <w:lvlJc w:val="right"/>
      <w:pPr>
        <w:ind w:left="2991" w:hanging="180"/>
      </w:pPr>
    </w:lvl>
    <w:lvl w:ilvl="3" w:tplc="0409000F" w:tentative="1">
      <w:start w:val="1"/>
      <w:numFmt w:val="decimal"/>
      <w:lvlText w:val="%4."/>
      <w:lvlJc w:val="left"/>
      <w:pPr>
        <w:ind w:left="3711" w:hanging="360"/>
      </w:pPr>
    </w:lvl>
    <w:lvl w:ilvl="4" w:tplc="04090019" w:tentative="1">
      <w:start w:val="1"/>
      <w:numFmt w:val="lowerLetter"/>
      <w:lvlText w:val="%5."/>
      <w:lvlJc w:val="left"/>
      <w:pPr>
        <w:ind w:left="4431" w:hanging="360"/>
      </w:pPr>
    </w:lvl>
    <w:lvl w:ilvl="5" w:tplc="0409001B" w:tentative="1">
      <w:start w:val="1"/>
      <w:numFmt w:val="lowerRoman"/>
      <w:lvlText w:val="%6."/>
      <w:lvlJc w:val="right"/>
      <w:pPr>
        <w:ind w:left="5151" w:hanging="180"/>
      </w:pPr>
    </w:lvl>
    <w:lvl w:ilvl="6" w:tplc="0409000F" w:tentative="1">
      <w:start w:val="1"/>
      <w:numFmt w:val="decimal"/>
      <w:lvlText w:val="%7."/>
      <w:lvlJc w:val="left"/>
      <w:pPr>
        <w:ind w:left="5871" w:hanging="360"/>
      </w:pPr>
    </w:lvl>
    <w:lvl w:ilvl="7" w:tplc="04090019" w:tentative="1">
      <w:start w:val="1"/>
      <w:numFmt w:val="lowerLetter"/>
      <w:lvlText w:val="%8."/>
      <w:lvlJc w:val="left"/>
      <w:pPr>
        <w:ind w:left="6591" w:hanging="360"/>
      </w:pPr>
    </w:lvl>
    <w:lvl w:ilvl="8" w:tplc="0409001B" w:tentative="1">
      <w:start w:val="1"/>
      <w:numFmt w:val="lowerRoman"/>
      <w:lvlText w:val="%9."/>
      <w:lvlJc w:val="right"/>
      <w:pPr>
        <w:ind w:left="7311" w:hanging="180"/>
      </w:pPr>
    </w:lvl>
  </w:abstractNum>
  <w:num w:numId="1" w16cid:durableId="366178615">
    <w:abstractNumId w:val="0"/>
  </w:num>
  <w:num w:numId="2" w16cid:durableId="2062288928">
    <w:abstractNumId w:val="13"/>
  </w:num>
  <w:num w:numId="3" w16cid:durableId="1967152502">
    <w:abstractNumId w:val="12"/>
  </w:num>
  <w:num w:numId="4" w16cid:durableId="1802528647">
    <w:abstractNumId w:val="16"/>
  </w:num>
  <w:num w:numId="5" w16cid:durableId="672684546">
    <w:abstractNumId w:val="8"/>
  </w:num>
  <w:num w:numId="6" w16cid:durableId="2065373302">
    <w:abstractNumId w:val="3"/>
  </w:num>
  <w:num w:numId="7" w16cid:durableId="787702918">
    <w:abstractNumId w:val="6"/>
  </w:num>
  <w:num w:numId="8" w16cid:durableId="1139881710">
    <w:abstractNumId w:val="1"/>
  </w:num>
  <w:num w:numId="9" w16cid:durableId="1443570898">
    <w:abstractNumId w:val="15"/>
  </w:num>
  <w:num w:numId="10" w16cid:durableId="1431000206">
    <w:abstractNumId w:val="14"/>
  </w:num>
  <w:num w:numId="11" w16cid:durableId="1896238158">
    <w:abstractNumId w:val="2"/>
  </w:num>
  <w:num w:numId="12" w16cid:durableId="1314677767">
    <w:abstractNumId w:val="7"/>
  </w:num>
  <w:num w:numId="13" w16cid:durableId="1720667400">
    <w:abstractNumId w:val="10"/>
  </w:num>
  <w:num w:numId="14" w16cid:durableId="2070759041">
    <w:abstractNumId w:val="17"/>
  </w:num>
  <w:num w:numId="15" w16cid:durableId="2007054996">
    <w:abstractNumId w:val="5"/>
  </w:num>
  <w:num w:numId="16" w16cid:durableId="453837755">
    <w:abstractNumId w:val="11"/>
  </w:num>
  <w:num w:numId="17" w16cid:durableId="819228862">
    <w:abstractNumId w:val="4"/>
  </w:num>
  <w:num w:numId="18" w16cid:durableId="131336929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D8C"/>
    <w:rsid w:val="00003D47"/>
    <w:rsid w:val="000110A3"/>
    <w:rsid w:val="00011AF5"/>
    <w:rsid w:val="000124D3"/>
    <w:rsid w:val="00012F9A"/>
    <w:rsid w:val="0001727D"/>
    <w:rsid w:val="00030165"/>
    <w:rsid w:val="00036C1A"/>
    <w:rsid w:val="00041950"/>
    <w:rsid w:val="00042C4C"/>
    <w:rsid w:val="00051F3C"/>
    <w:rsid w:val="000578A3"/>
    <w:rsid w:val="0006786F"/>
    <w:rsid w:val="000800E8"/>
    <w:rsid w:val="00083355"/>
    <w:rsid w:val="00095AC1"/>
    <w:rsid w:val="0009739F"/>
    <w:rsid w:val="000C35E6"/>
    <w:rsid w:val="000C55DB"/>
    <w:rsid w:val="000C678C"/>
    <w:rsid w:val="000D0FC4"/>
    <w:rsid w:val="000D2D22"/>
    <w:rsid w:val="000D4DFB"/>
    <w:rsid w:val="000D5EB8"/>
    <w:rsid w:val="000E0A47"/>
    <w:rsid w:val="000E19FE"/>
    <w:rsid w:val="000E22DF"/>
    <w:rsid w:val="000E3F70"/>
    <w:rsid w:val="000E721C"/>
    <w:rsid w:val="000F57DB"/>
    <w:rsid w:val="00100439"/>
    <w:rsid w:val="0010223D"/>
    <w:rsid w:val="001059D1"/>
    <w:rsid w:val="00106BD8"/>
    <w:rsid w:val="0010715E"/>
    <w:rsid w:val="001100A1"/>
    <w:rsid w:val="00110A27"/>
    <w:rsid w:val="00114BF4"/>
    <w:rsid w:val="001158D1"/>
    <w:rsid w:val="001218F5"/>
    <w:rsid w:val="00126206"/>
    <w:rsid w:val="0012794F"/>
    <w:rsid w:val="001330C9"/>
    <w:rsid w:val="00133AFB"/>
    <w:rsid w:val="00134005"/>
    <w:rsid w:val="001446B7"/>
    <w:rsid w:val="00144F04"/>
    <w:rsid w:val="001514D2"/>
    <w:rsid w:val="001536B0"/>
    <w:rsid w:val="00155307"/>
    <w:rsid w:val="00156658"/>
    <w:rsid w:val="00163406"/>
    <w:rsid w:val="001652CB"/>
    <w:rsid w:val="0016607B"/>
    <w:rsid w:val="0016631D"/>
    <w:rsid w:val="00184D0A"/>
    <w:rsid w:val="00186A24"/>
    <w:rsid w:val="001A03BD"/>
    <w:rsid w:val="001A1CBE"/>
    <w:rsid w:val="001A4D4B"/>
    <w:rsid w:val="001A7C32"/>
    <w:rsid w:val="001B092B"/>
    <w:rsid w:val="001B0D34"/>
    <w:rsid w:val="001B6E8D"/>
    <w:rsid w:val="001C66CE"/>
    <w:rsid w:val="001C7147"/>
    <w:rsid w:val="001D54FB"/>
    <w:rsid w:val="001D56AC"/>
    <w:rsid w:val="001D74AE"/>
    <w:rsid w:val="001D7874"/>
    <w:rsid w:val="001E58D8"/>
    <w:rsid w:val="00206386"/>
    <w:rsid w:val="00207042"/>
    <w:rsid w:val="00222D02"/>
    <w:rsid w:val="0022503A"/>
    <w:rsid w:val="002256F4"/>
    <w:rsid w:val="00225883"/>
    <w:rsid w:val="00225A5B"/>
    <w:rsid w:val="0023475D"/>
    <w:rsid w:val="00234DB9"/>
    <w:rsid w:val="0024708D"/>
    <w:rsid w:val="00250A87"/>
    <w:rsid w:val="00252989"/>
    <w:rsid w:val="00253AE0"/>
    <w:rsid w:val="002545EF"/>
    <w:rsid w:val="0026215C"/>
    <w:rsid w:val="00262390"/>
    <w:rsid w:val="002627AB"/>
    <w:rsid w:val="002646D6"/>
    <w:rsid w:val="0026516C"/>
    <w:rsid w:val="00270F0D"/>
    <w:rsid w:val="00271ACB"/>
    <w:rsid w:val="00274770"/>
    <w:rsid w:val="00277FA9"/>
    <w:rsid w:val="00280E53"/>
    <w:rsid w:val="00282F3B"/>
    <w:rsid w:val="00290BA4"/>
    <w:rsid w:val="00290E0F"/>
    <w:rsid w:val="00294DFD"/>
    <w:rsid w:val="00296172"/>
    <w:rsid w:val="002965D2"/>
    <w:rsid w:val="002A3296"/>
    <w:rsid w:val="002A49FA"/>
    <w:rsid w:val="002A4EC3"/>
    <w:rsid w:val="002A5952"/>
    <w:rsid w:val="002B0B42"/>
    <w:rsid w:val="002B3244"/>
    <w:rsid w:val="002B39EE"/>
    <w:rsid w:val="002C04F7"/>
    <w:rsid w:val="002C2C06"/>
    <w:rsid w:val="002C3A2A"/>
    <w:rsid w:val="002E1C08"/>
    <w:rsid w:val="002E2033"/>
    <w:rsid w:val="002E785F"/>
    <w:rsid w:val="00301136"/>
    <w:rsid w:val="0030248D"/>
    <w:rsid w:val="003125BE"/>
    <w:rsid w:val="00322D88"/>
    <w:rsid w:val="00322F10"/>
    <w:rsid w:val="00323276"/>
    <w:rsid w:val="00327039"/>
    <w:rsid w:val="00336C45"/>
    <w:rsid w:val="00336E53"/>
    <w:rsid w:val="00337311"/>
    <w:rsid w:val="00345CE0"/>
    <w:rsid w:val="00346569"/>
    <w:rsid w:val="00353BE2"/>
    <w:rsid w:val="00356B2B"/>
    <w:rsid w:val="00367548"/>
    <w:rsid w:val="00376C2D"/>
    <w:rsid w:val="00377C5B"/>
    <w:rsid w:val="003800F6"/>
    <w:rsid w:val="00382047"/>
    <w:rsid w:val="003829F0"/>
    <w:rsid w:val="00383977"/>
    <w:rsid w:val="00394EE8"/>
    <w:rsid w:val="00395666"/>
    <w:rsid w:val="003A28F2"/>
    <w:rsid w:val="003A65E6"/>
    <w:rsid w:val="003B5FD7"/>
    <w:rsid w:val="003C3464"/>
    <w:rsid w:val="003C427A"/>
    <w:rsid w:val="003C632F"/>
    <w:rsid w:val="003D5D30"/>
    <w:rsid w:val="003E2D8E"/>
    <w:rsid w:val="004004B2"/>
    <w:rsid w:val="00400767"/>
    <w:rsid w:val="0040237D"/>
    <w:rsid w:val="00407402"/>
    <w:rsid w:val="0041092A"/>
    <w:rsid w:val="004123ED"/>
    <w:rsid w:val="00416E46"/>
    <w:rsid w:val="0041730D"/>
    <w:rsid w:val="00424E2A"/>
    <w:rsid w:val="00426037"/>
    <w:rsid w:val="00433753"/>
    <w:rsid w:val="00433F78"/>
    <w:rsid w:val="004350E1"/>
    <w:rsid w:val="0044094D"/>
    <w:rsid w:val="004444C4"/>
    <w:rsid w:val="0044513B"/>
    <w:rsid w:val="00451540"/>
    <w:rsid w:val="004515EA"/>
    <w:rsid w:val="00457DA6"/>
    <w:rsid w:val="00460DFA"/>
    <w:rsid w:val="00461ECD"/>
    <w:rsid w:val="00466D1C"/>
    <w:rsid w:val="004740B8"/>
    <w:rsid w:val="004743EF"/>
    <w:rsid w:val="004771E7"/>
    <w:rsid w:val="00480403"/>
    <w:rsid w:val="00483F55"/>
    <w:rsid w:val="00487A06"/>
    <w:rsid w:val="0049464E"/>
    <w:rsid w:val="00495270"/>
    <w:rsid w:val="00495A34"/>
    <w:rsid w:val="00496C33"/>
    <w:rsid w:val="004A1CC8"/>
    <w:rsid w:val="004A5FAF"/>
    <w:rsid w:val="004B4A92"/>
    <w:rsid w:val="004B70D8"/>
    <w:rsid w:val="004B7B3A"/>
    <w:rsid w:val="004B7EB4"/>
    <w:rsid w:val="004B7ECE"/>
    <w:rsid w:val="004C2F1F"/>
    <w:rsid w:val="004D49E7"/>
    <w:rsid w:val="004E22C5"/>
    <w:rsid w:val="004E3C6C"/>
    <w:rsid w:val="004E4893"/>
    <w:rsid w:val="004E64ED"/>
    <w:rsid w:val="004E7EDC"/>
    <w:rsid w:val="004F077E"/>
    <w:rsid w:val="004F0BEF"/>
    <w:rsid w:val="004F6051"/>
    <w:rsid w:val="004F6D8C"/>
    <w:rsid w:val="00500F93"/>
    <w:rsid w:val="00501183"/>
    <w:rsid w:val="005021E2"/>
    <w:rsid w:val="00503D03"/>
    <w:rsid w:val="00504995"/>
    <w:rsid w:val="00505810"/>
    <w:rsid w:val="00507FC4"/>
    <w:rsid w:val="00515A0C"/>
    <w:rsid w:val="00521CF5"/>
    <w:rsid w:val="005426CE"/>
    <w:rsid w:val="00550CA9"/>
    <w:rsid w:val="00554AD0"/>
    <w:rsid w:val="00555BB4"/>
    <w:rsid w:val="00557C53"/>
    <w:rsid w:val="00565720"/>
    <w:rsid w:val="00566586"/>
    <w:rsid w:val="00572478"/>
    <w:rsid w:val="0057578C"/>
    <w:rsid w:val="00582279"/>
    <w:rsid w:val="00597247"/>
    <w:rsid w:val="0059781D"/>
    <w:rsid w:val="005A4C20"/>
    <w:rsid w:val="005B1AA1"/>
    <w:rsid w:val="005B1EA8"/>
    <w:rsid w:val="005B39ED"/>
    <w:rsid w:val="005C11BE"/>
    <w:rsid w:val="005C1F88"/>
    <w:rsid w:val="005C43B7"/>
    <w:rsid w:val="005C513E"/>
    <w:rsid w:val="005C6943"/>
    <w:rsid w:val="005C6DBF"/>
    <w:rsid w:val="005D3701"/>
    <w:rsid w:val="005D49E3"/>
    <w:rsid w:val="005E1403"/>
    <w:rsid w:val="005E377D"/>
    <w:rsid w:val="005E548B"/>
    <w:rsid w:val="005E5AAB"/>
    <w:rsid w:val="005E6ECB"/>
    <w:rsid w:val="005F0A32"/>
    <w:rsid w:val="005F2D20"/>
    <w:rsid w:val="005F4517"/>
    <w:rsid w:val="005F62F4"/>
    <w:rsid w:val="00601133"/>
    <w:rsid w:val="00606C7A"/>
    <w:rsid w:val="00610A4B"/>
    <w:rsid w:val="00611F3D"/>
    <w:rsid w:val="00611F9B"/>
    <w:rsid w:val="00612C63"/>
    <w:rsid w:val="00612D86"/>
    <w:rsid w:val="00615250"/>
    <w:rsid w:val="00617870"/>
    <w:rsid w:val="00617DCC"/>
    <w:rsid w:val="006220F9"/>
    <w:rsid w:val="00630347"/>
    <w:rsid w:val="00636081"/>
    <w:rsid w:val="00641A10"/>
    <w:rsid w:val="00643D4C"/>
    <w:rsid w:val="00647A87"/>
    <w:rsid w:val="00652569"/>
    <w:rsid w:val="00657BF5"/>
    <w:rsid w:val="00662437"/>
    <w:rsid w:val="0066295A"/>
    <w:rsid w:val="00666AFC"/>
    <w:rsid w:val="00671706"/>
    <w:rsid w:val="0067446C"/>
    <w:rsid w:val="00675AAC"/>
    <w:rsid w:val="006779B0"/>
    <w:rsid w:val="006812B2"/>
    <w:rsid w:val="00681D5F"/>
    <w:rsid w:val="00690B21"/>
    <w:rsid w:val="00692B25"/>
    <w:rsid w:val="00693FA1"/>
    <w:rsid w:val="00697155"/>
    <w:rsid w:val="00697B23"/>
    <w:rsid w:val="006A2446"/>
    <w:rsid w:val="006A67C1"/>
    <w:rsid w:val="006A6C7A"/>
    <w:rsid w:val="006B706B"/>
    <w:rsid w:val="006B72A8"/>
    <w:rsid w:val="006C4E3F"/>
    <w:rsid w:val="006C57E4"/>
    <w:rsid w:val="006D48B0"/>
    <w:rsid w:val="006E5C59"/>
    <w:rsid w:val="006E6ABC"/>
    <w:rsid w:val="006E79D9"/>
    <w:rsid w:val="006F1318"/>
    <w:rsid w:val="006F201F"/>
    <w:rsid w:val="006F24D1"/>
    <w:rsid w:val="006F2F47"/>
    <w:rsid w:val="006F7CDF"/>
    <w:rsid w:val="00703207"/>
    <w:rsid w:val="00710316"/>
    <w:rsid w:val="00712C92"/>
    <w:rsid w:val="0072021B"/>
    <w:rsid w:val="00722A79"/>
    <w:rsid w:val="007237F1"/>
    <w:rsid w:val="007265A0"/>
    <w:rsid w:val="007316F9"/>
    <w:rsid w:val="00731F98"/>
    <w:rsid w:val="0073672E"/>
    <w:rsid w:val="00741114"/>
    <w:rsid w:val="007437EF"/>
    <w:rsid w:val="00746E89"/>
    <w:rsid w:val="00754960"/>
    <w:rsid w:val="00760601"/>
    <w:rsid w:val="00770200"/>
    <w:rsid w:val="0077561B"/>
    <w:rsid w:val="007770A6"/>
    <w:rsid w:val="00777387"/>
    <w:rsid w:val="00780247"/>
    <w:rsid w:val="00790745"/>
    <w:rsid w:val="00790C43"/>
    <w:rsid w:val="00792849"/>
    <w:rsid w:val="007951D2"/>
    <w:rsid w:val="007A1515"/>
    <w:rsid w:val="007A4E4A"/>
    <w:rsid w:val="007A651D"/>
    <w:rsid w:val="007A77A7"/>
    <w:rsid w:val="007B0783"/>
    <w:rsid w:val="007B0A9D"/>
    <w:rsid w:val="007B0F00"/>
    <w:rsid w:val="007B309F"/>
    <w:rsid w:val="007C5FA6"/>
    <w:rsid w:val="007C7CD5"/>
    <w:rsid w:val="007D2AFE"/>
    <w:rsid w:val="007D383C"/>
    <w:rsid w:val="007D4771"/>
    <w:rsid w:val="007E52FF"/>
    <w:rsid w:val="0080079E"/>
    <w:rsid w:val="008072D0"/>
    <w:rsid w:val="008105EC"/>
    <w:rsid w:val="00814E5E"/>
    <w:rsid w:val="008156DF"/>
    <w:rsid w:val="008157CD"/>
    <w:rsid w:val="008226E1"/>
    <w:rsid w:val="00826370"/>
    <w:rsid w:val="00827EB6"/>
    <w:rsid w:val="00834494"/>
    <w:rsid w:val="008358E6"/>
    <w:rsid w:val="00841FC1"/>
    <w:rsid w:val="00846C4D"/>
    <w:rsid w:val="00856038"/>
    <w:rsid w:val="00862C7C"/>
    <w:rsid w:val="00866842"/>
    <w:rsid w:val="00866925"/>
    <w:rsid w:val="0087085A"/>
    <w:rsid w:val="00871B6B"/>
    <w:rsid w:val="00876D4B"/>
    <w:rsid w:val="00877BFA"/>
    <w:rsid w:val="00880E15"/>
    <w:rsid w:val="00893584"/>
    <w:rsid w:val="0089658D"/>
    <w:rsid w:val="0089661F"/>
    <w:rsid w:val="008978AC"/>
    <w:rsid w:val="0089797D"/>
    <w:rsid w:val="008A450C"/>
    <w:rsid w:val="008A5DF1"/>
    <w:rsid w:val="008A697F"/>
    <w:rsid w:val="008A6E14"/>
    <w:rsid w:val="008A73AA"/>
    <w:rsid w:val="008B24CE"/>
    <w:rsid w:val="008B7042"/>
    <w:rsid w:val="008C0C8A"/>
    <w:rsid w:val="008C1B72"/>
    <w:rsid w:val="008C5977"/>
    <w:rsid w:val="008C73CB"/>
    <w:rsid w:val="008D43C1"/>
    <w:rsid w:val="008D50E5"/>
    <w:rsid w:val="008D66C2"/>
    <w:rsid w:val="008E0E7B"/>
    <w:rsid w:val="008E29A6"/>
    <w:rsid w:val="008E38D2"/>
    <w:rsid w:val="008E7798"/>
    <w:rsid w:val="008F17C4"/>
    <w:rsid w:val="008F24F4"/>
    <w:rsid w:val="008F2CB8"/>
    <w:rsid w:val="008F551A"/>
    <w:rsid w:val="008F6C5C"/>
    <w:rsid w:val="009038E7"/>
    <w:rsid w:val="00904A29"/>
    <w:rsid w:val="00911A25"/>
    <w:rsid w:val="00913742"/>
    <w:rsid w:val="0093533C"/>
    <w:rsid w:val="00935932"/>
    <w:rsid w:val="00935E01"/>
    <w:rsid w:val="0094271D"/>
    <w:rsid w:val="0094338C"/>
    <w:rsid w:val="00943B3E"/>
    <w:rsid w:val="00953EB7"/>
    <w:rsid w:val="00961E05"/>
    <w:rsid w:val="009645C9"/>
    <w:rsid w:val="00965801"/>
    <w:rsid w:val="00977891"/>
    <w:rsid w:val="00986D45"/>
    <w:rsid w:val="00994D5C"/>
    <w:rsid w:val="009A3568"/>
    <w:rsid w:val="009A6020"/>
    <w:rsid w:val="009A7633"/>
    <w:rsid w:val="009B10A7"/>
    <w:rsid w:val="009B3B6A"/>
    <w:rsid w:val="009B67B1"/>
    <w:rsid w:val="009C03CC"/>
    <w:rsid w:val="009C3CE4"/>
    <w:rsid w:val="009D1698"/>
    <w:rsid w:val="009D4380"/>
    <w:rsid w:val="009E1718"/>
    <w:rsid w:val="009E1DD7"/>
    <w:rsid w:val="009E38B3"/>
    <w:rsid w:val="009E73B0"/>
    <w:rsid w:val="00A020F7"/>
    <w:rsid w:val="00A113D3"/>
    <w:rsid w:val="00A11CA6"/>
    <w:rsid w:val="00A23C5A"/>
    <w:rsid w:val="00A243E1"/>
    <w:rsid w:val="00A26202"/>
    <w:rsid w:val="00A42C7D"/>
    <w:rsid w:val="00A42F40"/>
    <w:rsid w:val="00A43FE3"/>
    <w:rsid w:val="00A53980"/>
    <w:rsid w:val="00A61E72"/>
    <w:rsid w:val="00A63D5D"/>
    <w:rsid w:val="00A73CB7"/>
    <w:rsid w:val="00A76507"/>
    <w:rsid w:val="00A772F4"/>
    <w:rsid w:val="00A87B30"/>
    <w:rsid w:val="00A9048F"/>
    <w:rsid w:val="00AA14E5"/>
    <w:rsid w:val="00AA7662"/>
    <w:rsid w:val="00AB41C4"/>
    <w:rsid w:val="00AC34EF"/>
    <w:rsid w:val="00AC3B16"/>
    <w:rsid w:val="00AC4EED"/>
    <w:rsid w:val="00AC665C"/>
    <w:rsid w:val="00AD2466"/>
    <w:rsid w:val="00AD2E7E"/>
    <w:rsid w:val="00AD4D58"/>
    <w:rsid w:val="00AE44FC"/>
    <w:rsid w:val="00AE48D8"/>
    <w:rsid w:val="00AE5246"/>
    <w:rsid w:val="00AE5A50"/>
    <w:rsid w:val="00AF4621"/>
    <w:rsid w:val="00B002F2"/>
    <w:rsid w:val="00B04BB4"/>
    <w:rsid w:val="00B153E9"/>
    <w:rsid w:val="00B27A2B"/>
    <w:rsid w:val="00B350AD"/>
    <w:rsid w:val="00B3533B"/>
    <w:rsid w:val="00B440A6"/>
    <w:rsid w:val="00B461BA"/>
    <w:rsid w:val="00B523CF"/>
    <w:rsid w:val="00B54A7C"/>
    <w:rsid w:val="00B60634"/>
    <w:rsid w:val="00B60880"/>
    <w:rsid w:val="00B6105C"/>
    <w:rsid w:val="00B64974"/>
    <w:rsid w:val="00B67434"/>
    <w:rsid w:val="00B677AE"/>
    <w:rsid w:val="00B71D87"/>
    <w:rsid w:val="00B877BF"/>
    <w:rsid w:val="00B910DB"/>
    <w:rsid w:val="00B926E8"/>
    <w:rsid w:val="00BB347A"/>
    <w:rsid w:val="00BB6391"/>
    <w:rsid w:val="00BB7766"/>
    <w:rsid w:val="00BC7F04"/>
    <w:rsid w:val="00BD0334"/>
    <w:rsid w:val="00BD5245"/>
    <w:rsid w:val="00BE1411"/>
    <w:rsid w:val="00BE1CC2"/>
    <w:rsid w:val="00BE3506"/>
    <w:rsid w:val="00BE749A"/>
    <w:rsid w:val="00BE7A80"/>
    <w:rsid w:val="00BF1425"/>
    <w:rsid w:val="00BF4049"/>
    <w:rsid w:val="00BF4654"/>
    <w:rsid w:val="00C00FF0"/>
    <w:rsid w:val="00C01FCD"/>
    <w:rsid w:val="00C0514E"/>
    <w:rsid w:val="00C23AF3"/>
    <w:rsid w:val="00C23CEC"/>
    <w:rsid w:val="00C25F13"/>
    <w:rsid w:val="00C31FFC"/>
    <w:rsid w:val="00C3214F"/>
    <w:rsid w:val="00C41C32"/>
    <w:rsid w:val="00C4421A"/>
    <w:rsid w:val="00C45D4A"/>
    <w:rsid w:val="00C47971"/>
    <w:rsid w:val="00C50E90"/>
    <w:rsid w:val="00C52814"/>
    <w:rsid w:val="00C55AF6"/>
    <w:rsid w:val="00C64F56"/>
    <w:rsid w:val="00C71F1D"/>
    <w:rsid w:val="00C769D2"/>
    <w:rsid w:val="00C82364"/>
    <w:rsid w:val="00C8452B"/>
    <w:rsid w:val="00C867B9"/>
    <w:rsid w:val="00C87932"/>
    <w:rsid w:val="00C900D9"/>
    <w:rsid w:val="00C90330"/>
    <w:rsid w:val="00C92318"/>
    <w:rsid w:val="00C92659"/>
    <w:rsid w:val="00C92C1A"/>
    <w:rsid w:val="00C95577"/>
    <w:rsid w:val="00C96BA2"/>
    <w:rsid w:val="00C96F4F"/>
    <w:rsid w:val="00CA0EDC"/>
    <w:rsid w:val="00CA4545"/>
    <w:rsid w:val="00CA518A"/>
    <w:rsid w:val="00CA6177"/>
    <w:rsid w:val="00CA63C4"/>
    <w:rsid w:val="00CA7450"/>
    <w:rsid w:val="00CA7895"/>
    <w:rsid w:val="00CB0883"/>
    <w:rsid w:val="00CB45DC"/>
    <w:rsid w:val="00CB4751"/>
    <w:rsid w:val="00CB6365"/>
    <w:rsid w:val="00CC56A2"/>
    <w:rsid w:val="00CD03DD"/>
    <w:rsid w:val="00CD4111"/>
    <w:rsid w:val="00CE7542"/>
    <w:rsid w:val="00CF59E5"/>
    <w:rsid w:val="00D0470C"/>
    <w:rsid w:val="00D10881"/>
    <w:rsid w:val="00D13D6C"/>
    <w:rsid w:val="00D169B4"/>
    <w:rsid w:val="00D21D60"/>
    <w:rsid w:val="00D22627"/>
    <w:rsid w:val="00D252F4"/>
    <w:rsid w:val="00D33118"/>
    <w:rsid w:val="00D4003B"/>
    <w:rsid w:val="00D44CB4"/>
    <w:rsid w:val="00D507B3"/>
    <w:rsid w:val="00D51CE8"/>
    <w:rsid w:val="00D5280B"/>
    <w:rsid w:val="00D60B10"/>
    <w:rsid w:val="00D61D8E"/>
    <w:rsid w:val="00D63A62"/>
    <w:rsid w:val="00D71336"/>
    <w:rsid w:val="00D720D7"/>
    <w:rsid w:val="00D7513A"/>
    <w:rsid w:val="00D76671"/>
    <w:rsid w:val="00D7692D"/>
    <w:rsid w:val="00D774F2"/>
    <w:rsid w:val="00D82FEA"/>
    <w:rsid w:val="00D850C2"/>
    <w:rsid w:val="00D8724C"/>
    <w:rsid w:val="00DA0B44"/>
    <w:rsid w:val="00DA0E3E"/>
    <w:rsid w:val="00DA288A"/>
    <w:rsid w:val="00DA4BE4"/>
    <w:rsid w:val="00DA6D2A"/>
    <w:rsid w:val="00DA7BCA"/>
    <w:rsid w:val="00DB1D07"/>
    <w:rsid w:val="00DB49BC"/>
    <w:rsid w:val="00DB5CDE"/>
    <w:rsid w:val="00DC5B03"/>
    <w:rsid w:val="00DD4C33"/>
    <w:rsid w:val="00DE695E"/>
    <w:rsid w:val="00DE73E5"/>
    <w:rsid w:val="00DE7722"/>
    <w:rsid w:val="00DF09D6"/>
    <w:rsid w:val="00DF3AB7"/>
    <w:rsid w:val="00DF5390"/>
    <w:rsid w:val="00E01676"/>
    <w:rsid w:val="00E02CEC"/>
    <w:rsid w:val="00E14D55"/>
    <w:rsid w:val="00E15D33"/>
    <w:rsid w:val="00E23350"/>
    <w:rsid w:val="00E351FC"/>
    <w:rsid w:val="00E3556E"/>
    <w:rsid w:val="00E36904"/>
    <w:rsid w:val="00E41A28"/>
    <w:rsid w:val="00E4301B"/>
    <w:rsid w:val="00E4787C"/>
    <w:rsid w:val="00E523CD"/>
    <w:rsid w:val="00E56E87"/>
    <w:rsid w:val="00E61002"/>
    <w:rsid w:val="00E70CB3"/>
    <w:rsid w:val="00E72D16"/>
    <w:rsid w:val="00E739FF"/>
    <w:rsid w:val="00E73D61"/>
    <w:rsid w:val="00E8293E"/>
    <w:rsid w:val="00E82F1B"/>
    <w:rsid w:val="00E91ADE"/>
    <w:rsid w:val="00E9366C"/>
    <w:rsid w:val="00E93717"/>
    <w:rsid w:val="00E95C39"/>
    <w:rsid w:val="00EA720B"/>
    <w:rsid w:val="00EB0BBC"/>
    <w:rsid w:val="00EB2852"/>
    <w:rsid w:val="00EB5437"/>
    <w:rsid w:val="00EC283E"/>
    <w:rsid w:val="00EE2C03"/>
    <w:rsid w:val="00EE2D5A"/>
    <w:rsid w:val="00EE49FA"/>
    <w:rsid w:val="00EE6CE5"/>
    <w:rsid w:val="00EE6D4F"/>
    <w:rsid w:val="00EF3865"/>
    <w:rsid w:val="00EF43CC"/>
    <w:rsid w:val="00EF4C54"/>
    <w:rsid w:val="00EF4FB9"/>
    <w:rsid w:val="00F01D7C"/>
    <w:rsid w:val="00F039B1"/>
    <w:rsid w:val="00F04558"/>
    <w:rsid w:val="00F06346"/>
    <w:rsid w:val="00F21CD1"/>
    <w:rsid w:val="00F25AB2"/>
    <w:rsid w:val="00F34C7F"/>
    <w:rsid w:val="00F42F32"/>
    <w:rsid w:val="00F45A94"/>
    <w:rsid w:val="00F47983"/>
    <w:rsid w:val="00F50E2A"/>
    <w:rsid w:val="00F55332"/>
    <w:rsid w:val="00F55A00"/>
    <w:rsid w:val="00F65B42"/>
    <w:rsid w:val="00F71F1D"/>
    <w:rsid w:val="00F84F3A"/>
    <w:rsid w:val="00F86180"/>
    <w:rsid w:val="00F91022"/>
    <w:rsid w:val="00F97CE3"/>
    <w:rsid w:val="00FA3528"/>
    <w:rsid w:val="00FA78B4"/>
    <w:rsid w:val="00FB07F9"/>
    <w:rsid w:val="00FB2108"/>
    <w:rsid w:val="00FB5248"/>
    <w:rsid w:val="00FB5480"/>
    <w:rsid w:val="00FC1137"/>
    <w:rsid w:val="00FC52C6"/>
    <w:rsid w:val="00FC6038"/>
    <w:rsid w:val="00FD009E"/>
    <w:rsid w:val="00FD3732"/>
    <w:rsid w:val="00FD7E71"/>
    <w:rsid w:val="00FE3B51"/>
    <w:rsid w:val="00FE6F7B"/>
    <w:rsid w:val="00FE72F7"/>
    <w:rsid w:val="00FF0B79"/>
    <w:rsid w:val="00FF0BCD"/>
    <w:rsid w:val="00FF1ECA"/>
    <w:rsid w:val="00FF56C6"/>
    <w:rsid w:val="00FF5C7B"/>
    <w:rsid w:val="00FF6F72"/>
    <w:rsid w:val="00FF7D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B2AAC4"/>
  <w15:docId w15:val="{F1444C6E-6BAC-4795-A788-0D6C138C2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bidi="en-US"/>
    </w:rPr>
  </w:style>
  <w:style w:type="paragraph" w:styleId="Heading1">
    <w:name w:val="heading 1"/>
    <w:basedOn w:val="Normal"/>
    <w:link w:val="Heading1Char"/>
    <w:uiPriority w:val="9"/>
    <w:qFormat/>
    <w:pPr>
      <w:ind w:left="380"/>
      <w:outlineLvl w:val="0"/>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ListParagraph">
    <w:name w:val="List Paragraph"/>
    <w:basedOn w:val="Normal"/>
    <w:uiPriority w:val="34"/>
    <w:qFormat/>
    <w:pPr>
      <w:ind w:left="1551"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9038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38E7"/>
    <w:rPr>
      <w:rFonts w:ascii="Segoe UI" w:eastAsia="Calibri" w:hAnsi="Segoe UI" w:cs="Segoe UI"/>
      <w:sz w:val="18"/>
      <w:szCs w:val="18"/>
      <w:lang w:bidi="en-US"/>
    </w:rPr>
  </w:style>
  <w:style w:type="paragraph" w:styleId="Header">
    <w:name w:val="header"/>
    <w:basedOn w:val="Normal"/>
    <w:link w:val="HeaderChar"/>
    <w:uiPriority w:val="99"/>
    <w:unhideWhenUsed/>
    <w:rsid w:val="00C25F13"/>
    <w:pPr>
      <w:tabs>
        <w:tab w:val="center" w:pos="4680"/>
        <w:tab w:val="right" w:pos="9360"/>
      </w:tabs>
    </w:pPr>
  </w:style>
  <w:style w:type="character" w:customStyle="1" w:styleId="HeaderChar">
    <w:name w:val="Header Char"/>
    <w:basedOn w:val="DefaultParagraphFont"/>
    <w:link w:val="Header"/>
    <w:uiPriority w:val="99"/>
    <w:rsid w:val="00C25F13"/>
    <w:rPr>
      <w:rFonts w:ascii="Calibri" w:eastAsia="Calibri" w:hAnsi="Calibri" w:cs="Calibri"/>
      <w:lang w:bidi="en-US"/>
    </w:rPr>
  </w:style>
  <w:style w:type="paragraph" w:styleId="Footer">
    <w:name w:val="footer"/>
    <w:basedOn w:val="Normal"/>
    <w:link w:val="FooterChar"/>
    <w:uiPriority w:val="99"/>
    <w:unhideWhenUsed/>
    <w:rsid w:val="00C25F13"/>
    <w:pPr>
      <w:tabs>
        <w:tab w:val="center" w:pos="4680"/>
        <w:tab w:val="right" w:pos="9360"/>
      </w:tabs>
    </w:pPr>
  </w:style>
  <w:style w:type="character" w:customStyle="1" w:styleId="FooterChar">
    <w:name w:val="Footer Char"/>
    <w:basedOn w:val="DefaultParagraphFont"/>
    <w:link w:val="Footer"/>
    <w:uiPriority w:val="99"/>
    <w:rsid w:val="00C25F13"/>
    <w:rPr>
      <w:rFonts w:ascii="Calibri" w:eastAsia="Calibri" w:hAnsi="Calibri" w:cs="Calibri"/>
      <w:lang w:bidi="en-US"/>
    </w:rPr>
  </w:style>
  <w:style w:type="character" w:styleId="CommentReference">
    <w:name w:val="annotation reference"/>
    <w:basedOn w:val="DefaultParagraphFont"/>
    <w:semiHidden/>
    <w:unhideWhenUsed/>
    <w:rsid w:val="00BF1425"/>
    <w:rPr>
      <w:sz w:val="16"/>
      <w:szCs w:val="16"/>
    </w:rPr>
  </w:style>
  <w:style w:type="paragraph" w:styleId="CommentText">
    <w:name w:val="annotation text"/>
    <w:basedOn w:val="Normal"/>
    <w:link w:val="CommentTextChar"/>
    <w:unhideWhenUsed/>
    <w:rsid w:val="00BF1425"/>
    <w:rPr>
      <w:sz w:val="20"/>
      <w:szCs w:val="20"/>
    </w:rPr>
  </w:style>
  <w:style w:type="character" w:customStyle="1" w:styleId="CommentTextChar">
    <w:name w:val="Comment Text Char"/>
    <w:basedOn w:val="DefaultParagraphFont"/>
    <w:link w:val="CommentText"/>
    <w:rsid w:val="00BF1425"/>
    <w:rPr>
      <w:rFonts w:ascii="Calibri" w:eastAsia="Calibri" w:hAnsi="Calibri" w:cs="Calibri"/>
      <w:sz w:val="20"/>
      <w:szCs w:val="20"/>
      <w:lang w:bidi="en-US"/>
    </w:rPr>
  </w:style>
  <w:style w:type="paragraph" w:styleId="CommentSubject">
    <w:name w:val="annotation subject"/>
    <w:basedOn w:val="CommentText"/>
    <w:next w:val="CommentText"/>
    <w:link w:val="CommentSubjectChar"/>
    <w:uiPriority w:val="99"/>
    <w:semiHidden/>
    <w:unhideWhenUsed/>
    <w:rsid w:val="00BF1425"/>
    <w:rPr>
      <w:b/>
      <w:bCs/>
    </w:rPr>
  </w:style>
  <w:style w:type="character" w:customStyle="1" w:styleId="CommentSubjectChar">
    <w:name w:val="Comment Subject Char"/>
    <w:basedOn w:val="CommentTextChar"/>
    <w:link w:val="CommentSubject"/>
    <w:uiPriority w:val="99"/>
    <w:semiHidden/>
    <w:rsid w:val="00BF1425"/>
    <w:rPr>
      <w:rFonts w:ascii="Calibri" w:eastAsia="Calibri" w:hAnsi="Calibri" w:cs="Calibri"/>
      <w:b/>
      <w:bCs/>
      <w:sz w:val="20"/>
      <w:szCs w:val="20"/>
      <w:lang w:bidi="en-US"/>
    </w:rPr>
  </w:style>
  <w:style w:type="paragraph" w:styleId="FootnoteText">
    <w:name w:val="footnote text"/>
    <w:basedOn w:val="Normal"/>
    <w:link w:val="FootnoteTextChar"/>
    <w:uiPriority w:val="99"/>
    <w:semiHidden/>
    <w:unhideWhenUsed/>
    <w:rsid w:val="00D4003B"/>
    <w:rPr>
      <w:sz w:val="20"/>
      <w:szCs w:val="20"/>
    </w:rPr>
  </w:style>
  <w:style w:type="character" w:customStyle="1" w:styleId="FootnoteTextChar">
    <w:name w:val="Footnote Text Char"/>
    <w:basedOn w:val="DefaultParagraphFont"/>
    <w:link w:val="FootnoteText"/>
    <w:uiPriority w:val="99"/>
    <w:semiHidden/>
    <w:rsid w:val="00D4003B"/>
    <w:rPr>
      <w:rFonts w:ascii="Calibri" w:eastAsia="Calibri" w:hAnsi="Calibri" w:cs="Calibri"/>
      <w:sz w:val="20"/>
      <w:szCs w:val="20"/>
      <w:lang w:bidi="en-US"/>
    </w:rPr>
  </w:style>
  <w:style w:type="character" w:styleId="FootnoteReference">
    <w:name w:val="footnote reference"/>
    <w:basedOn w:val="DefaultParagraphFont"/>
    <w:uiPriority w:val="99"/>
    <w:semiHidden/>
    <w:unhideWhenUsed/>
    <w:rsid w:val="00D4003B"/>
    <w:rPr>
      <w:vertAlign w:val="superscript"/>
    </w:rPr>
  </w:style>
  <w:style w:type="character" w:customStyle="1" w:styleId="Heading1Char">
    <w:name w:val="Heading 1 Char"/>
    <w:basedOn w:val="DefaultParagraphFont"/>
    <w:link w:val="Heading1"/>
    <w:uiPriority w:val="9"/>
    <w:rsid w:val="007D4771"/>
    <w:rPr>
      <w:rFonts w:ascii="Calibri" w:eastAsia="Calibri" w:hAnsi="Calibri" w:cs="Calibri"/>
      <w:b/>
      <w:bCs/>
      <w:sz w:val="16"/>
      <w:szCs w:val="16"/>
      <w:lang w:bidi="en-US"/>
    </w:rPr>
  </w:style>
  <w:style w:type="paragraph" w:styleId="Revision">
    <w:name w:val="Revision"/>
    <w:hidden/>
    <w:uiPriority w:val="99"/>
    <w:semiHidden/>
    <w:rsid w:val="00FF0B79"/>
    <w:pPr>
      <w:widowControl/>
      <w:autoSpaceDE/>
      <w:autoSpaceDN/>
    </w:pPr>
    <w:rPr>
      <w:rFonts w:ascii="Calibri" w:eastAsia="Calibri" w:hAnsi="Calibri" w:cs="Calibri"/>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4ccc7012-114f-4d9c-92fc-9dcf1919e28e">
      <Terms xmlns="http://schemas.microsoft.com/office/infopath/2007/PartnerControls"/>
    </lcf76f155ced4ddcb4097134ff3c332f>
    <TaxCatchAll xmlns="a2814d54-74a2-4aeb-85f5-46b572bb005e"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B18B4FD2DF9BC4EA8C2FB78FA55A984" ma:contentTypeVersion="21" ma:contentTypeDescription="Create a new document." ma:contentTypeScope="" ma:versionID="dbdb4b735ba1f13dd5baa077b8c779c6">
  <xsd:schema xmlns:xsd="http://www.w3.org/2001/XMLSchema" xmlns:xs="http://www.w3.org/2001/XMLSchema" xmlns:p="http://schemas.microsoft.com/office/2006/metadata/properties" xmlns:ns1="http://schemas.microsoft.com/sharepoint/v3" xmlns:ns2="4ccc7012-114f-4d9c-92fc-9dcf1919e28e" xmlns:ns3="a2814d54-74a2-4aeb-85f5-46b572bb005e" targetNamespace="http://schemas.microsoft.com/office/2006/metadata/properties" ma:root="true" ma:fieldsID="fa0407e3d037e98b65c10aaea3c2c5c7" ns1:_="" ns2:_="" ns3:_="">
    <xsd:import namespace="http://schemas.microsoft.com/sharepoint/v3"/>
    <xsd:import namespace="4ccc7012-114f-4d9c-92fc-9dcf1919e28e"/>
    <xsd:import namespace="a2814d54-74a2-4aeb-85f5-46b572bb005e"/>
    <xsd:element name="properties">
      <xsd:complexType>
        <xsd:sequence>
          <xsd:element name="documentManagement">
            <xsd:complexType>
              <xsd:all>
                <xsd:element ref="ns2:MediaServiceMetadata" minOccurs="0"/>
                <xsd:element ref="ns2:MediaServiceFastMetadata" minOccurs="0"/>
                <xsd:element ref="ns2:MediaServiceDateTaken" minOccurs="0"/>
                <xsd:element ref="ns1:_ip_UnifiedCompliancePolicyProperties" minOccurs="0"/>
                <xsd:element ref="ns1:_ip_UnifiedCompliancePolicyUIAction"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cc7012-114f-4d9c-92fc-9dcf1919e2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052285b-c6da-4459-bfc7-1f3bfa4193e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814d54-74a2-4aeb-85f5-46b572bb005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b566c45c-c2b9-48ed-93a0-381a1ddb0789}" ma:internalName="TaxCatchAll" ma:showField="CatchAllData" ma:web="a2814d54-74a2-4aeb-85f5-46b572bb00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61F3EC-F417-4B81-9377-34AA63085951}">
  <ds:schemaRefs>
    <ds:schemaRef ds:uri="http://schemas.microsoft.com/sharepoint/v3/contenttype/forms"/>
  </ds:schemaRefs>
</ds:datastoreItem>
</file>

<file path=customXml/itemProps2.xml><?xml version="1.0" encoding="utf-8"?>
<ds:datastoreItem xmlns:ds="http://schemas.openxmlformats.org/officeDocument/2006/customXml" ds:itemID="{3D8E8A4D-EBDA-439B-8271-4063FD03B236}">
  <ds:schemaRefs>
    <ds:schemaRef ds:uri="http://schemas.microsoft.com/office/2006/metadata/properties"/>
    <ds:schemaRef ds:uri="http://schemas.microsoft.com/office/infopath/2007/PartnerControls"/>
    <ds:schemaRef ds:uri="http://schemas.microsoft.com/sharepoint/v3"/>
    <ds:schemaRef ds:uri="4ccc7012-114f-4d9c-92fc-9dcf1919e28e"/>
    <ds:schemaRef ds:uri="a2814d54-74a2-4aeb-85f5-46b572bb005e"/>
  </ds:schemaRefs>
</ds:datastoreItem>
</file>

<file path=customXml/itemProps3.xml><?xml version="1.0" encoding="utf-8"?>
<ds:datastoreItem xmlns:ds="http://schemas.openxmlformats.org/officeDocument/2006/customXml" ds:itemID="{A28C8AF6-18D3-4E93-BCF0-176ACB42B4CF}">
  <ds:schemaRefs>
    <ds:schemaRef ds:uri="http://schemas.openxmlformats.org/officeDocument/2006/bibliography"/>
  </ds:schemaRefs>
</ds:datastoreItem>
</file>

<file path=customXml/itemProps4.xml><?xml version="1.0" encoding="utf-8"?>
<ds:datastoreItem xmlns:ds="http://schemas.openxmlformats.org/officeDocument/2006/customXml" ds:itemID="{C63311BC-ABF3-471D-A1E7-684440D570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ccc7012-114f-4d9c-92fc-9dcf1919e28e"/>
    <ds:schemaRef ds:uri="a2814d54-74a2-4aeb-85f5-46b572bb00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7718</Words>
  <Characters>43994</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Scott Okrasinski</cp:lastModifiedBy>
  <cp:revision>10</cp:revision>
  <dcterms:created xsi:type="dcterms:W3CDTF">2023-08-29T20:54:00Z</dcterms:created>
  <dcterms:modified xsi:type="dcterms:W3CDTF">2026-08-14T00:10:00Z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0x0101009B18B4FD2DF9BC4EA8C2FB78FA55A984</vt:lpwstr>
  </property>
  <property fmtid="{D5CDD505-2E9C-101B-9397-08002B2CF9AE}" pid="3" name="MediaServiceImageTags">
    <vt:lpwstr/>
  </property>
  <property fmtid="{D5CDD505-2E9C-101B-9397-08002B2CF9AE}" pid="4" name="docLang">
    <vt:lpwstr>en</vt:lpwstr>
  </property>
</Properties>
</file>